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5E2" w:rsidRPr="00CB275C" w:rsidRDefault="008205E2" w:rsidP="008205E2">
      <w:pPr>
        <w:tabs>
          <w:tab w:val="left" w:pos="1905"/>
        </w:tabs>
        <w:spacing w:line="360" w:lineRule="auto"/>
        <w:ind w:left="5103"/>
        <w:jc w:val="center"/>
        <w:rPr>
          <w:sz w:val="28"/>
          <w:szCs w:val="28"/>
        </w:rPr>
      </w:pPr>
      <w:r w:rsidRPr="00CB275C">
        <w:rPr>
          <w:sz w:val="28"/>
          <w:szCs w:val="28"/>
        </w:rPr>
        <w:t>УТВЕРЖДЕНА</w:t>
      </w:r>
    </w:p>
    <w:p w:rsidR="008205E2" w:rsidRPr="00CB275C" w:rsidRDefault="008205E2" w:rsidP="008205E2">
      <w:pPr>
        <w:tabs>
          <w:tab w:val="left" w:pos="1905"/>
        </w:tabs>
        <w:ind w:left="5103"/>
        <w:jc w:val="center"/>
        <w:rPr>
          <w:sz w:val="28"/>
          <w:szCs w:val="28"/>
        </w:rPr>
      </w:pPr>
      <w:r>
        <w:rPr>
          <w:sz w:val="28"/>
          <w:szCs w:val="28"/>
        </w:rPr>
        <w:t>п</w:t>
      </w:r>
      <w:r w:rsidRPr="00CB275C">
        <w:rPr>
          <w:sz w:val="28"/>
          <w:szCs w:val="28"/>
        </w:rPr>
        <w:t>остановление</w:t>
      </w:r>
      <w:r>
        <w:rPr>
          <w:sz w:val="28"/>
          <w:szCs w:val="28"/>
        </w:rPr>
        <w:t>м</w:t>
      </w:r>
      <w:r w:rsidRPr="00CB275C">
        <w:rPr>
          <w:sz w:val="28"/>
          <w:szCs w:val="28"/>
        </w:rPr>
        <w:t xml:space="preserve"> администрации</w:t>
      </w:r>
    </w:p>
    <w:p w:rsidR="008205E2" w:rsidRPr="00CB275C" w:rsidRDefault="008205E2" w:rsidP="008205E2">
      <w:pPr>
        <w:tabs>
          <w:tab w:val="left" w:pos="1905"/>
        </w:tabs>
        <w:ind w:left="5103"/>
        <w:jc w:val="center"/>
        <w:rPr>
          <w:sz w:val="28"/>
          <w:szCs w:val="28"/>
        </w:rPr>
      </w:pPr>
      <w:r w:rsidRPr="00CB275C">
        <w:rPr>
          <w:sz w:val="28"/>
          <w:szCs w:val="28"/>
        </w:rPr>
        <w:t>Партизанского городского округа</w:t>
      </w:r>
    </w:p>
    <w:p w:rsidR="008205E2" w:rsidRDefault="008205E2" w:rsidP="008205E2">
      <w:pPr>
        <w:tabs>
          <w:tab w:val="left" w:pos="1905"/>
        </w:tabs>
        <w:spacing w:line="360" w:lineRule="auto"/>
        <w:jc w:val="center"/>
        <w:rPr>
          <w:sz w:val="28"/>
          <w:szCs w:val="28"/>
        </w:rPr>
      </w:pPr>
      <w:r>
        <w:rPr>
          <w:sz w:val="28"/>
          <w:szCs w:val="28"/>
        </w:rPr>
        <w:t xml:space="preserve">                                                                       № 1453-па  от 20 августа 2021 года</w:t>
      </w:r>
    </w:p>
    <w:p w:rsidR="008205E2" w:rsidRDefault="008205E2" w:rsidP="008205E2">
      <w:pPr>
        <w:tabs>
          <w:tab w:val="left" w:pos="1905"/>
        </w:tabs>
        <w:spacing w:line="360" w:lineRule="auto"/>
        <w:jc w:val="center"/>
        <w:rPr>
          <w:b/>
          <w:sz w:val="32"/>
          <w:szCs w:val="32"/>
        </w:rPr>
      </w:pPr>
    </w:p>
    <w:p w:rsidR="008205E2" w:rsidRDefault="008205E2" w:rsidP="008205E2">
      <w:pPr>
        <w:tabs>
          <w:tab w:val="left" w:pos="1905"/>
        </w:tabs>
        <w:spacing w:line="360" w:lineRule="auto"/>
        <w:jc w:val="center"/>
        <w:rPr>
          <w:b/>
          <w:sz w:val="32"/>
          <w:szCs w:val="32"/>
        </w:rPr>
      </w:pPr>
    </w:p>
    <w:p w:rsidR="008205E2" w:rsidRDefault="008205E2" w:rsidP="008205E2">
      <w:pPr>
        <w:tabs>
          <w:tab w:val="left" w:pos="1905"/>
        </w:tabs>
        <w:spacing w:line="360" w:lineRule="auto"/>
        <w:jc w:val="center"/>
        <w:rPr>
          <w:b/>
          <w:sz w:val="32"/>
          <w:szCs w:val="32"/>
        </w:rPr>
      </w:pPr>
    </w:p>
    <w:p w:rsidR="008205E2" w:rsidRDefault="008205E2" w:rsidP="008205E2">
      <w:pPr>
        <w:tabs>
          <w:tab w:val="left" w:pos="1905"/>
        </w:tabs>
        <w:spacing w:line="360" w:lineRule="auto"/>
        <w:jc w:val="center"/>
        <w:rPr>
          <w:b/>
          <w:sz w:val="32"/>
          <w:szCs w:val="32"/>
        </w:rPr>
      </w:pPr>
    </w:p>
    <w:p w:rsidR="008205E2" w:rsidRDefault="008205E2" w:rsidP="008205E2">
      <w:pPr>
        <w:tabs>
          <w:tab w:val="left" w:pos="1905"/>
        </w:tabs>
        <w:spacing w:line="360" w:lineRule="auto"/>
        <w:jc w:val="center"/>
        <w:rPr>
          <w:b/>
          <w:sz w:val="32"/>
          <w:szCs w:val="32"/>
        </w:rPr>
      </w:pPr>
    </w:p>
    <w:p w:rsidR="008205E2" w:rsidRDefault="008205E2" w:rsidP="008205E2">
      <w:pPr>
        <w:tabs>
          <w:tab w:val="left" w:pos="1905"/>
        </w:tabs>
        <w:spacing w:line="360" w:lineRule="auto"/>
        <w:jc w:val="center"/>
        <w:rPr>
          <w:b/>
          <w:sz w:val="32"/>
          <w:szCs w:val="32"/>
        </w:rPr>
      </w:pPr>
    </w:p>
    <w:p w:rsidR="008205E2" w:rsidRDefault="008205E2" w:rsidP="008205E2">
      <w:pPr>
        <w:tabs>
          <w:tab w:val="left" w:pos="1905"/>
        </w:tabs>
        <w:spacing w:line="360" w:lineRule="auto"/>
        <w:jc w:val="center"/>
        <w:rPr>
          <w:b/>
          <w:sz w:val="32"/>
          <w:szCs w:val="32"/>
        </w:rPr>
      </w:pPr>
      <w:r w:rsidRPr="004A648E">
        <w:rPr>
          <w:b/>
          <w:sz w:val="32"/>
          <w:szCs w:val="32"/>
        </w:rPr>
        <w:t>ВЕДОМСТВЕННАЯ</w:t>
      </w:r>
    </w:p>
    <w:p w:rsidR="008205E2" w:rsidRDefault="008205E2" w:rsidP="008205E2">
      <w:pPr>
        <w:tabs>
          <w:tab w:val="left" w:pos="1905"/>
        </w:tabs>
        <w:spacing w:line="360" w:lineRule="auto"/>
        <w:jc w:val="center"/>
        <w:rPr>
          <w:b/>
          <w:sz w:val="32"/>
          <w:szCs w:val="32"/>
        </w:rPr>
      </w:pPr>
      <w:r>
        <w:rPr>
          <w:b/>
          <w:sz w:val="32"/>
          <w:szCs w:val="32"/>
        </w:rPr>
        <w:t>ЦЕЛЕВАЯ ПРОГРАММА</w:t>
      </w:r>
    </w:p>
    <w:p w:rsidR="008205E2" w:rsidRDefault="008205E2" w:rsidP="008205E2">
      <w:pPr>
        <w:tabs>
          <w:tab w:val="left" w:pos="1905"/>
        </w:tabs>
        <w:spacing w:line="360" w:lineRule="auto"/>
        <w:jc w:val="center"/>
        <w:rPr>
          <w:b/>
          <w:sz w:val="32"/>
          <w:szCs w:val="32"/>
        </w:rPr>
      </w:pPr>
      <w:r>
        <w:rPr>
          <w:b/>
          <w:sz w:val="32"/>
          <w:szCs w:val="32"/>
        </w:rPr>
        <w:t xml:space="preserve">« РЕАЛИЗАЦИЯ МОЛОДЕЖНОЙ ПОЛИТИКИ </w:t>
      </w:r>
    </w:p>
    <w:p w:rsidR="008205E2" w:rsidRDefault="008205E2" w:rsidP="008205E2">
      <w:pPr>
        <w:tabs>
          <w:tab w:val="left" w:pos="1905"/>
        </w:tabs>
        <w:spacing w:line="360" w:lineRule="auto"/>
        <w:jc w:val="center"/>
        <w:rPr>
          <w:b/>
          <w:sz w:val="32"/>
          <w:szCs w:val="32"/>
        </w:rPr>
      </w:pPr>
      <w:proofErr w:type="gramStart"/>
      <w:r>
        <w:rPr>
          <w:b/>
          <w:sz w:val="32"/>
          <w:szCs w:val="32"/>
        </w:rPr>
        <w:t>В ПАРТИЗАНСКОМ ГОРОДСКОМ ОКРУГЕ»</w:t>
      </w:r>
      <w:proofErr w:type="gramEnd"/>
    </w:p>
    <w:p w:rsidR="008205E2" w:rsidRDefault="008205E2" w:rsidP="008205E2">
      <w:pPr>
        <w:tabs>
          <w:tab w:val="left" w:pos="1905"/>
        </w:tabs>
        <w:spacing w:line="360" w:lineRule="auto"/>
        <w:jc w:val="center"/>
        <w:rPr>
          <w:b/>
          <w:sz w:val="32"/>
          <w:szCs w:val="32"/>
        </w:rPr>
      </w:pPr>
      <w:r>
        <w:rPr>
          <w:b/>
          <w:sz w:val="32"/>
          <w:szCs w:val="32"/>
        </w:rPr>
        <w:t>НА 2022 - 2024 ГОДЫ</w:t>
      </w:r>
    </w:p>
    <w:p w:rsidR="008205E2" w:rsidRPr="004A648E" w:rsidRDefault="008205E2" w:rsidP="008205E2">
      <w:pPr>
        <w:rPr>
          <w:sz w:val="32"/>
          <w:szCs w:val="32"/>
        </w:rPr>
      </w:pPr>
    </w:p>
    <w:p w:rsidR="008205E2" w:rsidRPr="004A648E" w:rsidRDefault="008205E2" w:rsidP="008205E2">
      <w:pPr>
        <w:rPr>
          <w:sz w:val="32"/>
          <w:szCs w:val="32"/>
        </w:rPr>
      </w:pPr>
    </w:p>
    <w:p w:rsidR="008205E2" w:rsidRPr="004A648E" w:rsidRDefault="008205E2" w:rsidP="008205E2">
      <w:pPr>
        <w:rPr>
          <w:sz w:val="32"/>
          <w:szCs w:val="32"/>
        </w:rPr>
      </w:pPr>
    </w:p>
    <w:p w:rsidR="008205E2" w:rsidRPr="004A648E" w:rsidRDefault="008205E2" w:rsidP="008205E2">
      <w:pPr>
        <w:rPr>
          <w:sz w:val="32"/>
          <w:szCs w:val="32"/>
        </w:rPr>
      </w:pPr>
    </w:p>
    <w:p w:rsidR="008205E2" w:rsidRPr="004A648E" w:rsidRDefault="008205E2" w:rsidP="008205E2">
      <w:pPr>
        <w:rPr>
          <w:sz w:val="32"/>
          <w:szCs w:val="32"/>
        </w:rPr>
      </w:pPr>
    </w:p>
    <w:p w:rsidR="008205E2" w:rsidRPr="004A648E" w:rsidRDefault="008205E2" w:rsidP="008205E2">
      <w:pPr>
        <w:rPr>
          <w:sz w:val="32"/>
          <w:szCs w:val="32"/>
        </w:rPr>
      </w:pPr>
    </w:p>
    <w:p w:rsidR="008205E2" w:rsidRDefault="008205E2" w:rsidP="008205E2">
      <w:pPr>
        <w:rPr>
          <w:sz w:val="32"/>
          <w:szCs w:val="32"/>
        </w:rPr>
      </w:pPr>
    </w:p>
    <w:p w:rsidR="008205E2" w:rsidRDefault="008205E2" w:rsidP="008205E2">
      <w:pPr>
        <w:rPr>
          <w:sz w:val="32"/>
          <w:szCs w:val="32"/>
        </w:rPr>
      </w:pPr>
    </w:p>
    <w:p w:rsidR="008205E2" w:rsidRPr="004A648E" w:rsidRDefault="008205E2" w:rsidP="008205E2">
      <w:pPr>
        <w:rPr>
          <w:sz w:val="32"/>
          <w:szCs w:val="32"/>
        </w:rPr>
      </w:pPr>
    </w:p>
    <w:p w:rsidR="008205E2" w:rsidRDefault="008205E2" w:rsidP="008205E2">
      <w:pPr>
        <w:rPr>
          <w:sz w:val="32"/>
          <w:szCs w:val="32"/>
        </w:rPr>
      </w:pPr>
    </w:p>
    <w:p w:rsidR="008205E2" w:rsidRDefault="008205E2" w:rsidP="008205E2">
      <w:pPr>
        <w:rPr>
          <w:sz w:val="32"/>
          <w:szCs w:val="32"/>
        </w:rPr>
      </w:pPr>
    </w:p>
    <w:p w:rsidR="008205E2" w:rsidRDefault="008205E2" w:rsidP="008205E2">
      <w:pPr>
        <w:rPr>
          <w:sz w:val="32"/>
          <w:szCs w:val="32"/>
        </w:rPr>
      </w:pPr>
    </w:p>
    <w:p w:rsidR="008205E2" w:rsidRDefault="008205E2" w:rsidP="008205E2">
      <w:pPr>
        <w:rPr>
          <w:sz w:val="32"/>
          <w:szCs w:val="32"/>
        </w:rPr>
      </w:pPr>
    </w:p>
    <w:p w:rsidR="008205E2" w:rsidRDefault="008205E2" w:rsidP="008205E2">
      <w:pPr>
        <w:rPr>
          <w:sz w:val="32"/>
          <w:szCs w:val="32"/>
        </w:rPr>
      </w:pPr>
    </w:p>
    <w:p w:rsidR="008205E2" w:rsidRDefault="008205E2" w:rsidP="008205E2">
      <w:pPr>
        <w:rPr>
          <w:sz w:val="32"/>
          <w:szCs w:val="32"/>
        </w:rPr>
      </w:pPr>
    </w:p>
    <w:p w:rsidR="008205E2" w:rsidRDefault="008205E2" w:rsidP="008205E2">
      <w:pPr>
        <w:rPr>
          <w:sz w:val="32"/>
          <w:szCs w:val="32"/>
        </w:rPr>
      </w:pPr>
    </w:p>
    <w:p w:rsidR="008205E2" w:rsidRDefault="008205E2" w:rsidP="008205E2">
      <w:pPr>
        <w:rPr>
          <w:sz w:val="32"/>
          <w:szCs w:val="32"/>
        </w:rPr>
      </w:pPr>
    </w:p>
    <w:p w:rsidR="008205E2" w:rsidRDefault="008205E2" w:rsidP="008205E2">
      <w:pPr>
        <w:rPr>
          <w:sz w:val="32"/>
          <w:szCs w:val="32"/>
        </w:rPr>
      </w:pPr>
    </w:p>
    <w:p w:rsidR="008205E2" w:rsidRDefault="008205E2" w:rsidP="008205E2">
      <w:pPr>
        <w:tabs>
          <w:tab w:val="left" w:pos="3570"/>
        </w:tabs>
        <w:jc w:val="center"/>
        <w:rPr>
          <w:b/>
          <w:sz w:val="28"/>
          <w:szCs w:val="28"/>
        </w:rPr>
      </w:pPr>
    </w:p>
    <w:p w:rsidR="008205E2" w:rsidRDefault="008205E2" w:rsidP="008205E2">
      <w:pPr>
        <w:tabs>
          <w:tab w:val="left" w:pos="3570"/>
        </w:tabs>
        <w:jc w:val="center"/>
        <w:rPr>
          <w:b/>
          <w:sz w:val="28"/>
          <w:szCs w:val="28"/>
        </w:rPr>
      </w:pPr>
      <w:r w:rsidRPr="004A648E">
        <w:rPr>
          <w:b/>
          <w:sz w:val="28"/>
          <w:szCs w:val="28"/>
        </w:rPr>
        <w:t>Партизанский городской округ</w:t>
      </w:r>
    </w:p>
    <w:p w:rsidR="008205E2" w:rsidRPr="000A5063" w:rsidRDefault="008205E2" w:rsidP="000A5063">
      <w:pPr>
        <w:jc w:val="center"/>
        <w:rPr>
          <w:b/>
          <w:sz w:val="28"/>
          <w:szCs w:val="28"/>
        </w:rPr>
      </w:pPr>
      <w:r>
        <w:rPr>
          <w:b/>
          <w:sz w:val="28"/>
          <w:szCs w:val="28"/>
        </w:rPr>
        <w:t>2022 год</w:t>
      </w:r>
      <w:bookmarkStart w:id="0" w:name="_Toc109596241"/>
      <w:bookmarkStart w:id="1" w:name="_Toc109629779"/>
    </w:p>
    <w:p w:rsidR="008205E2" w:rsidRDefault="008205E2" w:rsidP="008205E2">
      <w:pPr>
        <w:tabs>
          <w:tab w:val="left" w:pos="6120"/>
          <w:tab w:val="left" w:pos="6300"/>
        </w:tabs>
        <w:ind w:firstLine="709"/>
        <w:jc w:val="center"/>
        <w:rPr>
          <w:b/>
          <w:sz w:val="26"/>
          <w:szCs w:val="26"/>
        </w:rPr>
      </w:pPr>
      <w:r>
        <w:rPr>
          <w:b/>
          <w:sz w:val="26"/>
          <w:szCs w:val="26"/>
        </w:rPr>
        <w:lastRenderedPageBreak/>
        <w:t>ПАСПОРТ</w:t>
      </w:r>
    </w:p>
    <w:p w:rsidR="008205E2" w:rsidRDefault="008205E2" w:rsidP="008205E2">
      <w:pPr>
        <w:tabs>
          <w:tab w:val="left" w:pos="6120"/>
          <w:tab w:val="left" w:pos="6300"/>
        </w:tabs>
        <w:ind w:firstLine="709"/>
        <w:jc w:val="center"/>
        <w:rPr>
          <w:b/>
          <w:sz w:val="26"/>
          <w:szCs w:val="26"/>
        </w:rPr>
      </w:pPr>
      <w:r>
        <w:rPr>
          <w:b/>
          <w:sz w:val="26"/>
          <w:szCs w:val="26"/>
        </w:rPr>
        <w:t>ведомственной целевой программы</w:t>
      </w:r>
    </w:p>
    <w:p w:rsidR="008205E2" w:rsidRDefault="008205E2" w:rsidP="008205E2">
      <w:pPr>
        <w:tabs>
          <w:tab w:val="left" w:pos="6120"/>
          <w:tab w:val="left" w:pos="6300"/>
        </w:tabs>
        <w:ind w:firstLine="709"/>
        <w:jc w:val="center"/>
        <w:rPr>
          <w:b/>
          <w:sz w:val="26"/>
          <w:szCs w:val="26"/>
        </w:rPr>
      </w:pPr>
      <w:proofErr w:type="gramStart"/>
      <w:r>
        <w:rPr>
          <w:b/>
          <w:sz w:val="26"/>
          <w:szCs w:val="26"/>
        </w:rPr>
        <w:t>«Реализация молодежной политики в Партизанском городском округе»</w:t>
      </w:r>
      <w:proofErr w:type="gramEnd"/>
    </w:p>
    <w:p w:rsidR="008205E2" w:rsidRPr="00585906" w:rsidRDefault="008205E2" w:rsidP="008205E2">
      <w:pPr>
        <w:tabs>
          <w:tab w:val="left" w:pos="6120"/>
          <w:tab w:val="left" w:pos="6300"/>
        </w:tabs>
        <w:ind w:firstLine="709"/>
        <w:jc w:val="center"/>
        <w:rPr>
          <w:b/>
          <w:sz w:val="26"/>
          <w:szCs w:val="26"/>
        </w:rPr>
      </w:pPr>
      <w:r>
        <w:rPr>
          <w:b/>
          <w:sz w:val="26"/>
          <w:szCs w:val="26"/>
        </w:rPr>
        <w:t>на 2022-2024 годы</w:t>
      </w:r>
    </w:p>
    <w:bookmarkEnd w:id="0"/>
    <w:bookmarkEnd w:id="1"/>
    <w:p w:rsidR="008205E2" w:rsidRPr="00CA2525" w:rsidRDefault="008205E2" w:rsidP="008205E2">
      <w:pPr>
        <w:rPr>
          <w:sz w:val="26"/>
          <w:szCs w:val="26"/>
        </w:rPr>
      </w:pP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32"/>
        <w:gridCol w:w="6095"/>
      </w:tblGrid>
      <w:tr w:rsidR="008205E2" w:rsidRPr="00CA2525" w:rsidTr="00E860C1">
        <w:trPr>
          <w:jc w:val="center"/>
        </w:trPr>
        <w:tc>
          <w:tcPr>
            <w:tcW w:w="3632" w:type="dxa"/>
          </w:tcPr>
          <w:p w:rsidR="008205E2" w:rsidRPr="00CA2525" w:rsidRDefault="008205E2" w:rsidP="00E860C1">
            <w:pPr>
              <w:rPr>
                <w:sz w:val="26"/>
                <w:szCs w:val="26"/>
              </w:rPr>
            </w:pPr>
            <w:r>
              <w:rPr>
                <w:sz w:val="26"/>
                <w:szCs w:val="26"/>
              </w:rPr>
              <w:t xml:space="preserve">Орган исполнительной власти </w:t>
            </w:r>
          </w:p>
        </w:tc>
        <w:tc>
          <w:tcPr>
            <w:tcW w:w="6095" w:type="dxa"/>
          </w:tcPr>
          <w:p w:rsidR="008205E2" w:rsidRPr="00CA2525" w:rsidRDefault="008205E2" w:rsidP="00E860C1">
            <w:pPr>
              <w:spacing w:line="276" w:lineRule="auto"/>
              <w:ind w:left="81" w:firstLine="567"/>
              <w:jc w:val="both"/>
              <w:rPr>
                <w:sz w:val="26"/>
                <w:szCs w:val="26"/>
              </w:rPr>
            </w:pPr>
            <w:r w:rsidRPr="00185BEB">
              <w:rPr>
                <w:sz w:val="28"/>
                <w:szCs w:val="28"/>
              </w:rPr>
              <w:t>Администрация Партизанского городского округ</w:t>
            </w:r>
            <w:r>
              <w:rPr>
                <w:sz w:val="28"/>
                <w:szCs w:val="28"/>
              </w:rPr>
              <w:t>а</w:t>
            </w:r>
          </w:p>
        </w:tc>
      </w:tr>
      <w:tr w:rsidR="008205E2" w:rsidRPr="00CA2525" w:rsidTr="00E860C1">
        <w:trPr>
          <w:jc w:val="center"/>
        </w:trPr>
        <w:tc>
          <w:tcPr>
            <w:tcW w:w="3632" w:type="dxa"/>
          </w:tcPr>
          <w:p w:rsidR="008205E2" w:rsidRPr="00CA2525" w:rsidRDefault="008205E2" w:rsidP="00E860C1">
            <w:pPr>
              <w:rPr>
                <w:sz w:val="26"/>
                <w:szCs w:val="26"/>
              </w:rPr>
            </w:pPr>
            <w:r w:rsidRPr="00CA2525">
              <w:rPr>
                <w:sz w:val="26"/>
                <w:szCs w:val="26"/>
              </w:rPr>
              <w:t>Наименование программы</w:t>
            </w:r>
          </w:p>
        </w:tc>
        <w:tc>
          <w:tcPr>
            <w:tcW w:w="6095" w:type="dxa"/>
          </w:tcPr>
          <w:p w:rsidR="008205E2" w:rsidRPr="006866BD" w:rsidRDefault="008205E2" w:rsidP="00E860C1">
            <w:pPr>
              <w:spacing w:line="276" w:lineRule="auto"/>
              <w:ind w:left="81" w:firstLine="567"/>
              <w:jc w:val="both"/>
              <w:rPr>
                <w:szCs w:val="28"/>
              </w:rPr>
            </w:pPr>
            <w:proofErr w:type="gramStart"/>
            <w:r>
              <w:rPr>
                <w:sz w:val="28"/>
                <w:szCs w:val="28"/>
              </w:rPr>
              <w:t>«Реализация молодё</w:t>
            </w:r>
            <w:r w:rsidRPr="00185BEB">
              <w:rPr>
                <w:sz w:val="28"/>
                <w:szCs w:val="28"/>
              </w:rPr>
              <w:t>жной политики в Партизанском городском округе</w:t>
            </w:r>
            <w:r>
              <w:rPr>
                <w:sz w:val="28"/>
                <w:szCs w:val="28"/>
              </w:rPr>
              <w:t xml:space="preserve">» на 2022-2024 </w:t>
            </w:r>
            <w:r w:rsidRPr="00185BEB">
              <w:rPr>
                <w:sz w:val="28"/>
                <w:szCs w:val="28"/>
              </w:rPr>
              <w:t>годы</w:t>
            </w:r>
            <w:proofErr w:type="gramEnd"/>
          </w:p>
        </w:tc>
      </w:tr>
      <w:tr w:rsidR="008205E2" w:rsidRPr="00CA2525" w:rsidTr="00E860C1">
        <w:trPr>
          <w:jc w:val="center"/>
        </w:trPr>
        <w:tc>
          <w:tcPr>
            <w:tcW w:w="3632" w:type="dxa"/>
          </w:tcPr>
          <w:p w:rsidR="008205E2" w:rsidRPr="00CA2525" w:rsidRDefault="008205E2" w:rsidP="00E860C1">
            <w:pPr>
              <w:rPr>
                <w:sz w:val="26"/>
                <w:szCs w:val="26"/>
              </w:rPr>
            </w:pPr>
            <w:r>
              <w:rPr>
                <w:sz w:val="26"/>
                <w:szCs w:val="26"/>
              </w:rPr>
              <w:t>Наименование, номер и дата соответствующего нормативного правового акта</w:t>
            </w:r>
          </w:p>
        </w:tc>
        <w:tc>
          <w:tcPr>
            <w:tcW w:w="6095" w:type="dxa"/>
          </w:tcPr>
          <w:p w:rsidR="008205E2" w:rsidRPr="00CA2525" w:rsidRDefault="008205E2" w:rsidP="00E860C1">
            <w:pPr>
              <w:spacing w:line="276" w:lineRule="auto"/>
              <w:jc w:val="both"/>
              <w:rPr>
                <w:sz w:val="26"/>
                <w:szCs w:val="26"/>
              </w:rPr>
            </w:pPr>
            <w:r>
              <w:rPr>
                <w:sz w:val="26"/>
                <w:szCs w:val="26"/>
              </w:rPr>
              <w:t>Постановление администрации Партизанского городского округа от 20 августа 2021 год           № 1453-па «Об утверждении ведомственной целевой программы Реализация молодежной политики в Партизанском городском округе» на 2022-2024 годы»</w:t>
            </w:r>
          </w:p>
        </w:tc>
      </w:tr>
      <w:tr w:rsidR="008205E2" w:rsidRPr="00CA2525" w:rsidTr="00E860C1">
        <w:trPr>
          <w:jc w:val="center"/>
        </w:trPr>
        <w:tc>
          <w:tcPr>
            <w:tcW w:w="3632" w:type="dxa"/>
          </w:tcPr>
          <w:p w:rsidR="008205E2" w:rsidRPr="00CA2525" w:rsidRDefault="008205E2" w:rsidP="00E860C1">
            <w:pPr>
              <w:rPr>
                <w:sz w:val="26"/>
                <w:szCs w:val="26"/>
              </w:rPr>
            </w:pPr>
            <w:r>
              <w:rPr>
                <w:sz w:val="26"/>
                <w:szCs w:val="26"/>
              </w:rPr>
              <w:t>Цели и задачи программы</w:t>
            </w:r>
          </w:p>
        </w:tc>
        <w:tc>
          <w:tcPr>
            <w:tcW w:w="6095" w:type="dxa"/>
            <w:vAlign w:val="center"/>
          </w:tcPr>
          <w:p w:rsidR="008205E2" w:rsidRPr="00C36462" w:rsidRDefault="008205E2" w:rsidP="00E860C1">
            <w:pPr>
              <w:numPr>
                <w:ilvl w:val="0"/>
                <w:numId w:val="1"/>
              </w:numPr>
              <w:spacing w:line="276" w:lineRule="auto"/>
              <w:ind w:left="83" w:right="21" w:firstLine="567"/>
              <w:contextualSpacing/>
              <w:jc w:val="both"/>
              <w:rPr>
                <w:rFonts w:eastAsia="Calibri"/>
                <w:bCs/>
                <w:szCs w:val="28"/>
                <w:lang w:eastAsia="ar-SA"/>
              </w:rPr>
            </w:pPr>
            <w:r w:rsidRPr="00C36462">
              <w:rPr>
                <w:sz w:val="28"/>
                <w:szCs w:val="28"/>
              </w:rPr>
              <w:t>Цель:</w:t>
            </w:r>
            <w:r w:rsidRPr="00C36462">
              <w:rPr>
                <w:b/>
                <w:bCs/>
                <w:sz w:val="28"/>
                <w:szCs w:val="28"/>
              </w:rPr>
              <w:t xml:space="preserve"> </w:t>
            </w:r>
            <w:r w:rsidRPr="00C36462">
              <w:rPr>
                <w:bCs/>
                <w:sz w:val="28"/>
                <w:szCs w:val="28"/>
              </w:rPr>
              <w:t>Создание правовых, социально-экономических, культурных и организационных условий и гарантий, направленных на поддержку молодых граждан, их самореализацию в интересах общества и государства.</w:t>
            </w:r>
          </w:p>
          <w:p w:rsidR="008205E2" w:rsidRPr="00C36462" w:rsidRDefault="008205E2" w:rsidP="00E860C1">
            <w:pPr>
              <w:numPr>
                <w:ilvl w:val="0"/>
                <w:numId w:val="1"/>
              </w:numPr>
              <w:spacing w:line="276" w:lineRule="auto"/>
              <w:ind w:left="83" w:right="21" w:firstLine="567"/>
              <w:contextualSpacing/>
              <w:jc w:val="both"/>
              <w:rPr>
                <w:rFonts w:eastAsia="Calibri"/>
                <w:bCs/>
                <w:szCs w:val="28"/>
                <w:lang w:eastAsia="ar-SA"/>
              </w:rPr>
            </w:pPr>
            <w:r w:rsidRPr="00C36462">
              <w:rPr>
                <w:bCs/>
                <w:sz w:val="28"/>
                <w:szCs w:val="28"/>
              </w:rPr>
              <w:t>З</w:t>
            </w:r>
            <w:r w:rsidRPr="00C36462">
              <w:rPr>
                <w:sz w:val="28"/>
                <w:szCs w:val="28"/>
              </w:rPr>
              <w:t>адачи</w:t>
            </w:r>
            <w:r w:rsidRPr="00C36462">
              <w:rPr>
                <w:b/>
                <w:sz w:val="28"/>
                <w:szCs w:val="28"/>
              </w:rPr>
              <w:t>:</w:t>
            </w:r>
          </w:p>
          <w:p w:rsidR="008205E2" w:rsidRPr="00C36462" w:rsidRDefault="008205E2" w:rsidP="00E860C1">
            <w:pPr>
              <w:numPr>
                <w:ilvl w:val="1"/>
                <w:numId w:val="1"/>
              </w:numPr>
              <w:autoSpaceDE w:val="0"/>
              <w:autoSpaceDN w:val="0"/>
              <w:adjustRightInd w:val="0"/>
              <w:spacing w:line="276" w:lineRule="auto"/>
              <w:ind w:left="83" w:right="21" w:firstLine="567"/>
              <w:contextualSpacing/>
              <w:jc w:val="both"/>
              <w:outlineLvl w:val="1"/>
              <w:rPr>
                <w:rFonts w:eastAsia="Calibri"/>
                <w:bCs/>
                <w:szCs w:val="28"/>
                <w:lang w:eastAsia="ar-SA"/>
              </w:rPr>
            </w:pPr>
            <w:proofErr w:type="gramStart"/>
            <w:r>
              <w:rPr>
                <w:rFonts w:eastAsia="Calibri"/>
                <w:bCs/>
                <w:sz w:val="28"/>
                <w:szCs w:val="28"/>
                <w:lang w:eastAsia="ar-SA"/>
              </w:rPr>
              <w:t>С</w:t>
            </w:r>
            <w:r w:rsidRPr="00C36462">
              <w:rPr>
                <w:rFonts w:eastAsia="Calibri"/>
                <w:bCs/>
                <w:sz w:val="28"/>
                <w:szCs w:val="28"/>
                <w:lang w:eastAsia="ar-SA"/>
              </w:rPr>
              <w:t>овершенствование системы гражданско-патриотического воспитания, способствующего вовлечению подростков и молодежи Партизанского городского округа в процесс патриотического становления в интересах укрепления</w:t>
            </w:r>
            <w:r w:rsidRPr="00C36462">
              <w:rPr>
                <w:b/>
                <w:i/>
                <w:sz w:val="28"/>
                <w:szCs w:val="28"/>
              </w:rPr>
              <w:t xml:space="preserve"> </w:t>
            </w:r>
            <w:r w:rsidRPr="00C36462">
              <w:rPr>
                <w:rFonts w:eastAsia="Calibri"/>
                <w:bCs/>
                <w:sz w:val="28"/>
                <w:szCs w:val="28"/>
                <w:lang w:eastAsia="ar-SA"/>
              </w:rPr>
              <w:t>единства нации и формирования сознательного отношения к выполнению конституционных обязанностей;</w:t>
            </w:r>
            <w:proofErr w:type="gramEnd"/>
          </w:p>
          <w:p w:rsidR="008205E2" w:rsidRDefault="008205E2" w:rsidP="00E860C1">
            <w:pPr>
              <w:numPr>
                <w:ilvl w:val="1"/>
                <w:numId w:val="1"/>
              </w:numPr>
              <w:autoSpaceDE w:val="0"/>
              <w:autoSpaceDN w:val="0"/>
              <w:adjustRightInd w:val="0"/>
              <w:spacing w:line="276" w:lineRule="auto"/>
              <w:ind w:left="83" w:right="21" w:firstLine="567"/>
              <w:contextualSpacing/>
              <w:jc w:val="both"/>
              <w:outlineLvl w:val="1"/>
              <w:rPr>
                <w:rFonts w:eastAsia="Calibri"/>
                <w:bCs/>
                <w:szCs w:val="28"/>
                <w:lang w:eastAsia="en-US"/>
              </w:rPr>
            </w:pPr>
            <w:r>
              <w:rPr>
                <w:rFonts w:eastAsia="Calibri"/>
                <w:bCs/>
                <w:sz w:val="28"/>
                <w:szCs w:val="28"/>
                <w:lang w:eastAsia="ar-SA"/>
              </w:rPr>
              <w:t>Реализация мер по формированию здорового образа жизни среди молодежи, а также на профилактику правонарушений, наркомании, алкоголизма и других видов зависимости среди подростков и молодежи;</w:t>
            </w:r>
          </w:p>
          <w:p w:rsidR="008205E2" w:rsidRPr="00C36462" w:rsidRDefault="008205E2" w:rsidP="00E860C1">
            <w:pPr>
              <w:numPr>
                <w:ilvl w:val="1"/>
                <w:numId w:val="1"/>
              </w:numPr>
              <w:autoSpaceDE w:val="0"/>
              <w:autoSpaceDN w:val="0"/>
              <w:adjustRightInd w:val="0"/>
              <w:spacing w:line="276" w:lineRule="auto"/>
              <w:ind w:left="83" w:right="21" w:firstLine="567"/>
              <w:contextualSpacing/>
              <w:jc w:val="both"/>
              <w:outlineLvl w:val="1"/>
              <w:rPr>
                <w:rFonts w:eastAsia="Calibri"/>
                <w:bCs/>
                <w:szCs w:val="28"/>
                <w:lang w:eastAsia="en-US"/>
              </w:rPr>
            </w:pPr>
            <w:r>
              <w:rPr>
                <w:rFonts w:eastAsia="Calibri"/>
                <w:bCs/>
                <w:sz w:val="28"/>
                <w:szCs w:val="28"/>
                <w:lang w:eastAsia="ar-SA"/>
              </w:rPr>
              <w:t>С</w:t>
            </w:r>
            <w:r w:rsidRPr="00C36462">
              <w:rPr>
                <w:rFonts w:eastAsia="Calibri"/>
                <w:bCs/>
                <w:sz w:val="28"/>
                <w:szCs w:val="28"/>
                <w:lang w:eastAsia="ar-SA"/>
              </w:rPr>
              <w:t xml:space="preserve">оздание условий и гарантий, направленных на развитие и поддержку молодёжи, её самореализацию в </w:t>
            </w:r>
            <w:proofErr w:type="gramStart"/>
            <w:r w:rsidRPr="00C36462">
              <w:rPr>
                <w:rFonts w:eastAsia="Calibri"/>
                <w:bCs/>
                <w:sz w:val="28"/>
                <w:szCs w:val="28"/>
                <w:lang w:eastAsia="ar-SA"/>
              </w:rPr>
              <w:t>интересах</w:t>
            </w:r>
            <w:proofErr w:type="gramEnd"/>
            <w:r w:rsidRPr="00C36462">
              <w:rPr>
                <w:rFonts w:eastAsia="Calibri"/>
                <w:bCs/>
                <w:sz w:val="28"/>
                <w:szCs w:val="28"/>
                <w:lang w:eastAsia="ar-SA"/>
              </w:rPr>
              <w:t xml:space="preserve"> общества и государства;</w:t>
            </w:r>
          </w:p>
          <w:p w:rsidR="008205E2" w:rsidRPr="00CB64BF" w:rsidRDefault="008205E2" w:rsidP="00E860C1">
            <w:pPr>
              <w:numPr>
                <w:ilvl w:val="1"/>
                <w:numId w:val="1"/>
              </w:numPr>
              <w:autoSpaceDE w:val="0"/>
              <w:autoSpaceDN w:val="0"/>
              <w:adjustRightInd w:val="0"/>
              <w:spacing w:line="276" w:lineRule="auto"/>
              <w:ind w:left="83" w:right="21" w:firstLine="567"/>
              <w:contextualSpacing/>
              <w:jc w:val="both"/>
              <w:outlineLvl w:val="1"/>
              <w:rPr>
                <w:bCs/>
                <w:szCs w:val="28"/>
              </w:rPr>
            </w:pPr>
            <w:r>
              <w:rPr>
                <w:sz w:val="28"/>
                <w:szCs w:val="28"/>
              </w:rPr>
              <w:t>П</w:t>
            </w:r>
            <w:r w:rsidRPr="00C36462">
              <w:rPr>
                <w:sz w:val="28"/>
                <w:szCs w:val="28"/>
              </w:rPr>
              <w:t xml:space="preserve">оддержка деятельности молодежных и детских общественных </w:t>
            </w:r>
            <w:r w:rsidRPr="00C36462">
              <w:rPr>
                <w:sz w:val="28"/>
                <w:szCs w:val="28"/>
              </w:rPr>
              <w:lastRenderedPageBreak/>
              <w:t>объединений, активизация их участия в решении социально значимых проблем молодежи;</w:t>
            </w:r>
          </w:p>
        </w:tc>
      </w:tr>
      <w:tr w:rsidR="008205E2" w:rsidRPr="00CA2525" w:rsidTr="00E860C1">
        <w:trPr>
          <w:jc w:val="center"/>
        </w:trPr>
        <w:tc>
          <w:tcPr>
            <w:tcW w:w="3632" w:type="dxa"/>
          </w:tcPr>
          <w:p w:rsidR="008205E2" w:rsidRPr="00CA2525" w:rsidRDefault="008205E2" w:rsidP="00E860C1">
            <w:pPr>
              <w:rPr>
                <w:sz w:val="26"/>
                <w:szCs w:val="26"/>
              </w:rPr>
            </w:pPr>
            <w:r w:rsidRPr="00CA2525">
              <w:rPr>
                <w:sz w:val="26"/>
                <w:szCs w:val="26"/>
              </w:rPr>
              <w:lastRenderedPageBreak/>
              <w:t xml:space="preserve">Целевые индикаторы </w:t>
            </w:r>
            <w:r>
              <w:rPr>
                <w:sz w:val="26"/>
                <w:szCs w:val="26"/>
              </w:rPr>
              <w:t>и показатели</w:t>
            </w:r>
          </w:p>
        </w:tc>
        <w:tc>
          <w:tcPr>
            <w:tcW w:w="6095" w:type="dxa"/>
            <w:vAlign w:val="center"/>
          </w:tcPr>
          <w:p w:rsidR="008205E2" w:rsidRPr="00ED4742" w:rsidRDefault="008205E2" w:rsidP="00E860C1">
            <w:pPr>
              <w:overflowPunct w:val="0"/>
              <w:autoSpaceDE w:val="0"/>
              <w:autoSpaceDN w:val="0"/>
              <w:adjustRightInd w:val="0"/>
              <w:spacing w:line="276" w:lineRule="auto"/>
              <w:ind w:left="81" w:firstLine="569"/>
              <w:jc w:val="both"/>
              <w:textAlignment w:val="baseline"/>
              <w:rPr>
                <w:szCs w:val="28"/>
              </w:rPr>
            </w:pPr>
            <w:r w:rsidRPr="00ED4742">
              <w:rPr>
                <w:sz w:val="28"/>
                <w:szCs w:val="28"/>
              </w:rPr>
              <w:t xml:space="preserve">Доля подростков и молодежи вовлеченных в мероприятия, направленные </w:t>
            </w:r>
            <w:proofErr w:type="gramStart"/>
            <w:r w:rsidRPr="00ED4742">
              <w:rPr>
                <w:sz w:val="28"/>
                <w:szCs w:val="28"/>
              </w:rPr>
              <w:t>на</w:t>
            </w:r>
            <w:proofErr w:type="gramEnd"/>
            <w:r w:rsidRPr="00ED4742">
              <w:rPr>
                <w:sz w:val="28"/>
                <w:szCs w:val="28"/>
              </w:rPr>
              <w:t xml:space="preserve"> </w:t>
            </w:r>
            <w:proofErr w:type="gramStart"/>
            <w:r w:rsidRPr="00ED4742">
              <w:rPr>
                <w:sz w:val="28"/>
                <w:szCs w:val="28"/>
              </w:rPr>
              <w:t>гражданское</w:t>
            </w:r>
            <w:proofErr w:type="gramEnd"/>
            <w:r w:rsidRPr="00ED4742">
              <w:rPr>
                <w:sz w:val="28"/>
                <w:szCs w:val="28"/>
              </w:rPr>
              <w:t xml:space="preserve"> и патриотическое воспитание, духовно-нравственное развитие молодежи</w:t>
            </w:r>
            <w:r>
              <w:rPr>
                <w:sz w:val="28"/>
                <w:szCs w:val="28"/>
              </w:rPr>
              <w:t xml:space="preserve"> от общей численности молодежи в возрасте от 14 до 35 лет</w:t>
            </w:r>
            <w:r w:rsidRPr="00ED4742">
              <w:rPr>
                <w:sz w:val="28"/>
                <w:szCs w:val="28"/>
              </w:rPr>
              <w:t>;</w:t>
            </w:r>
          </w:p>
          <w:p w:rsidR="008205E2" w:rsidRPr="00ED4742" w:rsidRDefault="008205E2" w:rsidP="00E860C1">
            <w:pPr>
              <w:overflowPunct w:val="0"/>
              <w:autoSpaceDE w:val="0"/>
              <w:autoSpaceDN w:val="0"/>
              <w:adjustRightInd w:val="0"/>
              <w:spacing w:line="276" w:lineRule="auto"/>
              <w:ind w:left="81" w:firstLine="569"/>
              <w:jc w:val="both"/>
              <w:textAlignment w:val="baseline"/>
              <w:rPr>
                <w:szCs w:val="28"/>
              </w:rPr>
            </w:pPr>
            <w:r w:rsidRPr="00ED4742">
              <w:rPr>
                <w:sz w:val="28"/>
                <w:szCs w:val="28"/>
              </w:rPr>
              <w:t>Доля молодых людей, участвующих в мероприятиях, направленных на форми</w:t>
            </w:r>
            <w:r>
              <w:rPr>
                <w:sz w:val="28"/>
                <w:szCs w:val="28"/>
              </w:rPr>
              <w:t>рование здорового образа жизни,</w:t>
            </w:r>
            <w:r w:rsidRPr="00ED4742">
              <w:rPr>
                <w:sz w:val="28"/>
                <w:szCs w:val="28"/>
              </w:rPr>
              <w:t xml:space="preserve"> профилактику асоциального поведения</w:t>
            </w:r>
            <w:r>
              <w:rPr>
                <w:sz w:val="28"/>
                <w:szCs w:val="28"/>
              </w:rPr>
              <w:t xml:space="preserve"> и правонарушений</w:t>
            </w:r>
            <w:r w:rsidRPr="00ED4742">
              <w:rPr>
                <w:sz w:val="28"/>
                <w:szCs w:val="28"/>
              </w:rPr>
              <w:t xml:space="preserve"> в молодежной среде</w:t>
            </w:r>
            <w:r>
              <w:rPr>
                <w:sz w:val="28"/>
                <w:szCs w:val="28"/>
              </w:rPr>
              <w:t xml:space="preserve"> от общей численности молодежи в возрасте от 14 до 35 лет</w:t>
            </w:r>
            <w:r w:rsidRPr="00ED4742">
              <w:rPr>
                <w:sz w:val="28"/>
                <w:szCs w:val="28"/>
              </w:rPr>
              <w:t>;</w:t>
            </w:r>
          </w:p>
          <w:p w:rsidR="008205E2" w:rsidRPr="00ED4742" w:rsidRDefault="008205E2" w:rsidP="00E860C1">
            <w:pPr>
              <w:overflowPunct w:val="0"/>
              <w:autoSpaceDE w:val="0"/>
              <w:autoSpaceDN w:val="0"/>
              <w:adjustRightInd w:val="0"/>
              <w:spacing w:line="276" w:lineRule="auto"/>
              <w:ind w:left="81" w:firstLine="569"/>
              <w:jc w:val="both"/>
              <w:textAlignment w:val="baseline"/>
              <w:rPr>
                <w:szCs w:val="28"/>
              </w:rPr>
            </w:pPr>
            <w:r w:rsidRPr="00ED4742">
              <w:rPr>
                <w:sz w:val="28"/>
                <w:szCs w:val="28"/>
              </w:rPr>
              <w:t>Доля молодых людей, участвующих в мероприятиях направленных на творческое и интеллектуальное развитие, эстетическое воспитание</w:t>
            </w:r>
            <w:r>
              <w:rPr>
                <w:sz w:val="28"/>
                <w:szCs w:val="28"/>
              </w:rPr>
              <w:t xml:space="preserve"> от общей численности молодежи в возрасте от 14 до 35 лет</w:t>
            </w:r>
            <w:r w:rsidRPr="00ED4742">
              <w:rPr>
                <w:sz w:val="28"/>
                <w:szCs w:val="28"/>
              </w:rPr>
              <w:t>;</w:t>
            </w:r>
          </w:p>
          <w:p w:rsidR="008205E2" w:rsidRPr="00ED4742" w:rsidRDefault="008205E2" w:rsidP="00E860C1">
            <w:pPr>
              <w:overflowPunct w:val="0"/>
              <w:autoSpaceDE w:val="0"/>
              <w:autoSpaceDN w:val="0"/>
              <w:adjustRightInd w:val="0"/>
              <w:spacing w:line="276" w:lineRule="auto"/>
              <w:ind w:left="81" w:firstLine="569"/>
              <w:jc w:val="both"/>
              <w:textAlignment w:val="baseline"/>
            </w:pPr>
            <w:r w:rsidRPr="00ED4742">
              <w:rPr>
                <w:sz w:val="28"/>
                <w:szCs w:val="28"/>
              </w:rPr>
              <w:t>Количество молодых людей Партизанского городского округа, вовлеченных в добровольческую</w:t>
            </w:r>
            <w:r>
              <w:rPr>
                <w:sz w:val="28"/>
                <w:szCs w:val="28"/>
              </w:rPr>
              <w:t xml:space="preserve"> (волонтерскую)</w:t>
            </w:r>
            <w:r w:rsidRPr="00ED4742">
              <w:rPr>
                <w:sz w:val="28"/>
                <w:szCs w:val="28"/>
              </w:rPr>
              <w:t xml:space="preserve"> деятельность</w:t>
            </w:r>
            <w:r>
              <w:rPr>
                <w:sz w:val="28"/>
                <w:szCs w:val="28"/>
              </w:rPr>
              <w:t xml:space="preserve"> от общей численности молодежи в возрасте от 14 до 35 лет</w:t>
            </w:r>
            <w:r w:rsidRPr="00ED4742">
              <w:rPr>
                <w:sz w:val="28"/>
                <w:szCs w:val="28"/>
              </w:rPr>
              <w:t>.</w:t>
            </w:r>
          </w:p>
        </w:tc>
      </w:tr>
      <w:tr w:rsidR="008205E2" w:rsidRPr="00CA2525" w:rsidTr="00E860C1">
        <w:trPr>
          <w:jc w:val="center"/>
        </w:trPr>
        <w:tc>
          <w:tcPr>
            <w:tcW w:w="3632" w:type="dxa"/>
          </w:tcPr>
          <w:p w:rsidR="008205E2" w:rsidRPr="00CA2525" w:rsidRDefault="008205E2" w:rsidP="00E860C1">
            <w:pPr>
              <w:rPr>
                <w:sz w:val="26"/>
                <w:szCs w:val="26"/>
              </w:rPr>
            </w:pPr>
            <w:r>
              <w:rPr>
                <w:sz w:val="26"/>
                <w:szCs w:val="26"/>
              </w:rPr>
              <w:t>Характеристика программных</w:t>
            </w:r>
            <w:r w:rsidRPr="00CA2525">
              <w:rPr>
                <w:sz w:val="26"/>
                <w:szCs w:val="26"/>
              </w:rPr>
              <w:t xml:space="preserve"> мероприятий</w:t>
            </w:r>
          </w:p>
        </w:tc>
        <w:tc>
          <w:tcPr>
            <w:tcW w:w="6095" w:type="dxa"/>
            <w:vAlign w:val="center"/>
          </w:tcPr>
          <w:p w:rsidR="008205E2" w:rsidRPr="004D0C97" w:rsidRDefault="008205E2" w:rsidP="00E860C1">
            <w:pPr>
              <w:tabs>
                <w:tab w:val="left" w:pos="432"/>
              </w:tabs>
              <w:overflowPunct w:val="0"/>
              <w:autoSpaceDE w:val="0"/>
              <w:autoSpaceDN w:val="0"/>
              <w:adjustRightInd w:val="0"/>
              <w:spacing w:line="276" w:lineRule="auto"/>
              <w:ind w:left="81" w:right="34" w:firstLine="567"/>
              <w:jc w:val="both"/>
              <w:textAlignment w:val="baseline"/>
              <w:rPr>
                <w:szCs w:val="28"/>
              </w:rPr>
            </w:pPr>
            <w:r w:rsidRPr="004D0C97">
              <w:rPr>
                <w:sz w:val="28"/>
                <w:szCs w:val="28"/>
              </w:rPr>
              <w:t>Организация и проведение ежегодных городских молодё</w:t>
            </w:r>
            <w:r>
              <w:rPr>
                <w:sz w:val="28"/>
                <w:szCs w:val="28"/>
              </w:rPr>
              <w:t xml:space="preserve">жных мероприятий </w:t>
            </w:r>
            <w:r w:rsidRPr="007737B5">
              <w:rPr>
                <w:sz w:val="28"/>
                <w:szCs w:val="28"/>
              </w:rPr>
              <w:t>(фестивалей, конкурсов</w:t>
            </w:r>
            <w:r>
              <w:rPr>
                <w:sz w:val="28"/>
                <w:szCs w:val="28"/>
              </w:rPr>
              <w:t xml:space="preserve">, </w:t>
            </w:r>
            <w:r w:rsidRPr="007737B5">
              <w:rPr>
                <w:sz w:val="28"/>
                <w:szCs w:val="28"/>
              </w:rPr>
              <w:t>семинаров, тренингов, круглых столов и др.)</w:t>
            </w:r>
            <w:r>
              <w:rPr>
                <w:sz w:val="28"/>
                <w:szCs w:val="28"/>
              </w:rPr>
              <w:t>.</w:t>
            </w:r>
          </w:p>
          <w:p w:rsidR="008205E2" w:rsidRPr="002C2213" w:rsidRDefault="008205E2" w:rsidP="00E860C1">
            <w:pPr>
              <w:tabs>
                <w:tab w:val="left" w:pos="432"/>
              </w:tabs>
              <w:overflowPunct w:val="0"/>
              <w:autoSpaceDE w:val="0"/>
              <w:autoSpaceDN w:val="0"/>
              <w:adjustRightInd w:val="0"/>
              <w:spacing w:line="276" w:lineRule="auto"/>
              <w:ind w:left="81" w:right="34" w:firstLine="567"/>
              <w:jc w:val="both"/>
              <w:textAlignment w:val="baseline"/>
              <w:rPr>
                <w:szCs w:val="28"/>
              </w:rPr>
            </w:pPr>
            <w:r>
              <w:rPr>
                <w:sz w:val="28"/>
                <w:szCs w:val="28"/>
              </w:rPr>
              <w:t>О</w:t>
            </w:r>
            <w:r w:rsidRPr="00D76F52">
              <w:rPr>
                <w:sz w:val="28"/>
                <w:szCs w:val="28"/>
              </w:rPr>
              <w:t>казание поддержки общественным молодежным объединениям и организациям, осуществляющим свою деятельность в сфере молодёжной политики</w:t>
            </w:r>
            <w:r w:rsidRPr="007737B5">
              <w:rPr>
                <w:sz w:val="28"/>
                <w:szCs w:val="28"/>
              </w:rPr>
              <w:t xml:space="preserve"> </w:t>
            </w:r>
            <w:r w:rsidRPr="002C2213">
              <w:rPr>
                <w:sz w:val="28"/>
                <w:szCs w:val="28"/>
              </w:rPr>
              <w:t>поддержка та</w:t>
            </w:r>
            <w:r>
              <w:rPr>
                <w:sz w:val="28"/>
                <w:szCs w:val="28"/>
              </w:rPr>
              <w:t>лантливой и творческой молодёжи.</w:t>
            </w:r>
          </w:p>
          <w:p w:rsidR="008205E2" w:rsidRPr="007D47EC" w:rsidRDefault="008205E2" w:rsidP="00E860C1">
            <w:pPr>
              <w:tabs>
                <w:tab w:val="left" w:pos="432"/>
              </w:tabs>
              <w:overflowPunct w:val="0"/>
              <w:autoSpaceDE w:val="0"/>
              <w:autoSpaceDN w:val="0"/>
              <w:adjustRightInd w:val="0"/>
              <w:spacing w:line="276" w:lineRule="auto"/>
              <w:ind w:left="81" w:right="34" w:firstLine="567"/>
              <w:jc w:val="both"/>
              <w:textAlignment w:val="baseline"/>
              <w:rPr>
                <w:bCs/>
                <w:szCs w:val="28"/>
              </w:rPr>
            </w:pPr>
            <w:r>
              <w:rPr>
                <w:sz w:val="28"/>
                <w:szCs w:val="28"/>
              </w:rPr>
              <w:t>П</w:t>
            </w:r>
            <w:r w:rsidRPr="007D47EC">
              <w:rPr>
                <w:sz w:val="28"/>
                <w:szCs w:val="28"/>
              </w:rPr>
              <w:t xml:space="preserve">роведение мониторинга, социологических исследований, </w:t>
            </w:r>
            <w:r>
              <w:rPr>
                <w:sz w:val="28"/>
                <w:szCs w:val="28"/>
              </w:rPr>
              <w:t>опросов по молодёжным проблемам.</w:t>
            </w:r>
          </w:p>
          <w:p w:rsidR="008205E2" w:rsidRPr="009259C3" w:rsidRDefault="008205E2" w:rsidP="00E860C1">
            <w:pPr>
              <w:tabs>
                <w:tab w:val="left" w:pos="432"/>
              </w:tabs>
              <w:overflowPunct w:val="0"/>
              <w:autoSpaceDE w:val="0"/>
              <w:autoSpaceDN w:val="0"/>
              <w:adjustRightInd w:val="0"/>
              <w:spacing w:line="276" w:lineRule="auto"/>
              <w:ind w:left="81" w:right="34" w:firstLine="567"/>
              <w:jc w:val="both"/>
              <w:textAlignment w:val="baseline"/>
              <w:rPr>
                <w:bCs/>
                <w:szCs w:val="28"/>
              </w:rPr>
            </w:pPr>
            <w:r>
              <w:rPr>
                <w:sz w:val="28"/>
                <w:szCs w:val="28"/>
              </w:rPr>
              <w:t>О</w:t>
            </w:r>
            <w:r w:rsidRPr="001773C8">
              <w:rPr>
                <w:sz w:val="28"/>
                <w:szCs w:val="28"/>
              </w:rPr>
              <w:t>рганизация и</w:t>
            </w:r>
            <w:r w:rsidRPr="001773C8">
              <w:rPr>
                <w:bCs/>
                <w:sz w:val="28"/>
                <w:szCs w:val="28"/>
              </w:rPr>
              <w:t>нформационного обеспечения работы с молодёжью</w:t>
            </w:r>
            <w:r>
              <w:rPr>
                <w:bCs/>
                <w:sz w:val="28"/>
                <w:szCs w:val="28"/>
              </w:rPr>
              <w:t>.</w:t>
            </w:r>
          </w:p>
        </w:tc>
      </w:tr>
      <w:tr w:rsidR="008205E2" w:rsidRPr="00CA2525" w:rsidTr="00E860C1">
        <w:trPr>
          <w:jc w:val="center"/>
        </w:trPr>
        <w:tc>
          <w:tcPr>
            <w:tcW w:w="3632" w:type="dxa"/>
          </w:tcPr>
          <w:p w:rsidR="008205E2" w:rsidRPr="00CA2525" w:rsidRDefault="008205E2" w:rsidP="00E860C1">
            <w:pPr>
              <w:jc w:val="both"/>
              <w:rPr>
                <w:sz w:val="26"/>
                <w:szCs w:val="26"/>
              </w:rPr>
            </w:pPr>
            <w:r w:rsidRPr="00CA2525">
              <w:rPr>
                <w:sz w:val="26"/>
                <w:szCs w:val="26"/>
              </w:rPr>
              <w:t xml:space="preserve">Сроки реализации </w:t>
            </w:r>
          </w:p>
        </w:tc>
        <w:tc>
          <w:tcPr>
            <w:tcW w:w="6095" w:type="dxa"/>
          </w:tcPr>
          <w:p w:rsidR="008205E2" w:rsidRPr="00931C54" w:rsidRDefault="008205E2" w:rsidP="00E860C1">
            <w:pPr>
              <w:spacing w:line="276" w:lineRule="auto"/>
              <w:ind w:left="81" w:firstLine="567"/>
              <w:jc w:val="both"/>
              <w:rPr>
                <w:szCs w:val="28"/>
              </w:rPr>
            </w:pPr>
            <w:r w:rsidRPr="00185BEB">
              <w:rPr>
                <w:sz w:val="28"/>
                <w:szCs w:val="28"/>
              </w:rPr>
              <w:t xml:space="preserve">С 01 января </w:t>
            </w:r>
            <w:r>
              <w:rPr>
                <w:sz w:val="28"/>
                <w:szCs w:val="28"/>
              </w:rPr>
              <w:t>2022</w:t>
            </w:r>
            <w:r w:rsidRPr="00185BEB">
              <w:rPr>
                <w:sz w:val="28"/>
                <w:szCs w:val="28"/>
              </w:rPr>
              <w:t xml:space="preserve"> г</w:t>
            </w:r>
            <w:r>
              <w:rPr>
                <w:sz w:val="28"/>
                <w:szCs w:val="28"/>
              </w:rPr>
              <w:t>ода</w:t>
            </w:r>
            <w:r w:rsidRPr="00185BEB">
              <w:rPr>
                <w:sz w:val="28"/>
                <w:szCs w:val="28"/>
              </w:rPr>
              <w:t xml:space="preserve"> по 31 декабря </w:t>
            </w:r>
            <w:r>
              <w:rPr>
                <w:sz w:val="28"/>
                <w:szCs w:val="28"/>
              </w:rPr>
              <w:t>2024</w:t>
            </w:r>
            <w:r w:rsidRPr="00185BEB">
              <w:rPr>
                <w:sz w:val="28"/>
                <w:szCs w:val="28"/>
              </w:rPr>
              <w:t xml:space="preserve"> г</w:t>
            </w:r>
            <w:r>
              <w:rPr>
                <w:sz w:val="28"/>
                <w:szCs w:val="28"/>
              </w:rPr>
              <w:t>ода.</w:t>
            </w:r>
          </w:p>
        </w:tc>
      </w:tr>
      <w:tr w:rsidR="008205E2" w:rsidRPr="00CA2525" w:rsidTr="00E860C1">
        <w:trPr>
          <w:jc w:val="center"/>
        </w:trPr>
        <w:tc>
          <w:tcPr>
            <w:tcW w:w="3632" w:type="dxa"/>
          </w:tcPr>
          <w:p w:rsidR="008205E2" w:rsidRPr="00CA2525" w:rsidRDefault="008205E2" w:rsidP="00E860C1">
            <w:pPr>
              <w:jc w:val="both"/>
              <w:rPr>
                <w:sz w:val="26"/>
                <w:szCs w:val="26"/>
              </w:rPr>
            </w:pPr>
            <w:r w:rsidRPr="00CA2525">
              <w:rPr>
                <w:sz w:val="26"/>
                <w:szCs w:val="26"/>
              </w:rPr>
              <w:lastRenderedPageBreak/>
              <w:t>Объемы и источники финансирования</w:t>
            </w:r>
          </w:p>
        </w:tc>
        <w:tc>
          <w:tcPr>
            <w:tcW w:w="6095" w:type="dxa"/>
          </w:tcPr>
          <w:p w:rsidR="008205E2" w:rsidRPr="00185BEB" w:rsidRDefault="008205E2" w:rsidP="00E860C1">
            <w:pPr>
              <w:spacing w:line="276" w:lineRule="auto"/>
              <w:ind w:left="81" w:firstLine="567"/>
              <w:jc w:val="both"/>
              <w:rPr>
                <w:szCs w:val="28"/>
              </w:rPr>
            </w:pPr>
            <w:r w:rsidRPr="00185BEB">
              <w:rPr>
                <w:sz w:val="28"/>
                <w:szCs w:val="28"/>
              </w:rPr>
              <w:t>Общий объем</w:t>
            </w:r>
            <w:r>
              <w:rPr>
                <w:sz w:val="28"/>
                <w:szCs w:val="28"/>
              </w:rPr>
              <w:t xml:space="preserve"> бюджетных ассигнований местного бюджета на реализацию Программы  составляет  3 485 000,00 </w:t>
            </w:r>
            <w:r w:rsidRPr="00185BEB">
              <w:rPr>
                <w:sz w:val="28"/>
                <w:szCs w:val="28"/>
              </w:rPr>
              <w:t xml:space="preserve"> руб</w:t>
            </w:r>
            <w:r>
              <w:rPr>
                <w:sz w:val="28"/>
                <w:szCs w:val="28"/>
              </w:rPr>
              <w:t>лей</w:t>
            </w:r>
            <w:r w:rsidRPr="00185BEB">
              <w:rPr>
                <w:sz w:val="28"/>
                <w:szCs w:val="28"/>
              </w:rPr>
              <w:t>, в том числе по годам:</w:t>
            </w:r>
          </w:p>
          <w:p w:rsidR="008205E2" w:rsidRPr="00F1206C" w:rsidRDefault="008205E2" w:rsidP="00E860C1">
            <w:pPr>
              <w:spacing w:line="276" w:lineRule="auto"/>
              <w:ind w:left="81" w:firstLine="567"/>
              <w:jc w:val="both"/>
              <w:rPr>
                <w:szCs w:val="28"/>
              </w:rPr>
            </w:pPr>
            <w:r>
              <w:rPr>
                <w:sz w:val="28"/>
                <w:szCs w:val="28"/>
              </w:rPr>
              <w:t xml:space="preserve">2022 год </w:t>
            </w:r>
            <w:r w:rsidRPr="00F1206C">
              <w:rPr>
                <w:sz w:val="28"/>
                <w:szCs w:val="28"/>
              </w:rPr>
              <w:t xml:space="preserve">– </w:t>
            </w:r>
            <w:r>
              <w:rPr>
                <w:sz w:val="28"/>
                <w:szCs w:val="28"/>
              </w:rPr>
              <w:t>1 095 000,00</w:t>
            </w:r>
            <w:r w:rsidRPr="00F1206C">
              <w:rPr>
                <w:sz w:val="28"/>
                <w:szCs w:val="28"/>
              </w:rPr>
              <w:t xml:space="preserve"> руб</w:t>
            </w:r>
            <w:r>
              <w:rPr>
                <w:sz w:val="28"/>
                <w:szCs w:val="28"/>
              </w:rPr>
              <w:t>лей</w:t>
            </w:r>
          </w:p>
          <w:p w:rsidR="008205E2" w:rsidRPr="00F1206C" w:rsidRDefault="008205E2" w:rsidP="00E860C1">
            <w:pPr>
              <w:spacing w:line="276" w:lineRule="auto"/>
              <w:ind w:left="81" w:firstLine="567"/>
              <w:jc w:val="both"/>
              <w:rPr>
                <w:szCs w:val="28"/>
              </w:rPr>
            </w:pPr>
            <w:r w:rsidRPr="00F1206C">
              <w:rPr>
                <w:sz w:val="28"/>
                <w:szCs w:val="28"/>
              </w:rPr>
              <w:t>20</w:t>
            </w:r>
            <w:r>
              <w:rPr>
                <w:sz w:val="28"/>
                <w:szCs w:val="28"/>
              </w:rPr>
              <w:t>23 год</w:t>
            </w:r>
            <w:r w:rsidRPr="00F1206C">
              <w:rPr>
                <w:sz w:val="28"/>
                <w:szCs w:val="28"/>
              </w:rPr>
              <w:t xml:space="preserve"> – </w:t>
            </w:r>
            <w:r>
              <w:rPr>
                <w:sz w:val="28"/>
                <w:szCs w:val="28"/>
              </w:rPr>
              <w:t>1 161 000,00 рублей</w:t>
            </w:r>
          </w:p>
          <w:p w:rsidR="008205E2" w:rsidRPr="00931C54" w:rsidRDefault="008205E2" w:rsidP="00E860C1">
            <w:pPr>
              <w:spacing w:line="276" w:lineRule="auto"/>
              <w:ind w:left="81" w:firstLine="567"/>
              <w:jc w:val="both"/>
              <w:rPr>
                <w:szCs w:val="28"/>
              </w:rPr>
            </w:pPr>
            <w:r w:rsidRPr="00F1206C">
              <w:rPr>
                <w:sz w:val="28"/>
                <w:szCs w:val="28"/>
              </w:rPr>
              <w:t>20</w:t>
            </w:r>
            <w:r>
              <w:rPr>
                <w:sz w:val="28"/>
                <w:szCs w:val="28"/>
              </w:rPr>
              <w:t>24 год</w:t>
            </w:r>
            <w:r w:rsidRPr="00F1206C">
              <w:rPr>
                <w:sz w:val="28"/>
                <w:szCs w:val="28"/>
              </w:rPr>
              <w:t xml:space="preserve"> – </w:t>
            </w:r>
            <w:r>
              <w:rPr>
                <w:sz w:val="28"/>
                <w:szCs w:val="28"/>
              </w:rPr>
              <w:t>1 229 000,00 рублей</w:t>
            </w:r>
          </w:p>
        </w:tc>
      </w:tr>
      <w:tr w:rsidR="008205E2" w:rsidRPr="00CA2525" w:rsidTr="00E860C1">
        <w:trPr>
          <w:jc w:val="center"/>
        </w:trPr>
        <w:tc>
          <w:tcPr>
            <w:tcW w:w="3632" w:type="dxa"/>
          </w:tcPr>
          <w:p w:rsidR="008205E2" w:rsidRPr="00A05404" w:rsidRDefault="008205E2" w:rsidP="00E860C1">
            <w:pPr>
              <w:jc w:val="both"/>
              <w:rPr>
                <w:sz w:val="26"/>
                <w:szCs w:val="26"/>
              </w:rPr>
            </w:pPr>
            <w:r w:rsidRPr="00A05404">
              <w:rPr>
                <w:sz w:val="26"/>
                <w:szCs w:val="26"/>
              </w:rPr>
              <w:t>Ожидаемые конечные результаты реализации программы</w:t>
            </w:r>
          </w:p>
        </w:tc>
        <w:tc>
          <w:tcPr>
            <w:tcW w:w="6095" w:type="dxa"/>
            <w:vAlign w:val="center"/>
          </w:tcPr>
          <w:p w:rsidR="008205E2" w:rsidRPr="00A05404" w:rsidRDefault="008205E2" w:rsidP="00E860C1">
            <w:pPr>
              <w:tabs>
                <w:tab w:val="left" w:pos="-534"/>
              </w:tabs>
              <w:autoSpaceDE w:val="0"/>
              <w:autoSpaceDN w:val="0"/>
              <w:spacing w:line="276" w:lineRule="auto"/>
              <w:ind w:left="81" w:right="34" w:firstLine="567"/>
              <w:jc w:val="both"/>
              <w:rPr>
                <w:szCs w:val="28"/>
              </w:rPr>
            </w:pPr>
            <w:r w:rsidRPr="00A05404">
              <w:rPr>
                <w:sz w:val="28"/>
                <w:szCs w:val="28"/>
              </w:rPr>
              <w:t>Реализация предусмотренных программой мероприятий позволит добиться:</w:t>
            </w:r>
          </w:p>
          <w:p w:rsidR="008205E2" w:rsidRPr="0044402F" w:rsidRDefault="008205E2" w:rsidP="00E860C1">
            <w:pPr>
              <w:overflowPunct w:val="0"/>
              <w:autoSpaceDE w:val="0"/>
              <w:autoSpaceDN w:val="0"/>
              <w:adjustRightInd w:val="0"/>
              <w:spacing w:line="276" w:lineRule="auto"/>
              <w:ind w:left="81" w:firstLine="569"/>
              <w:jc w:val="both"/>
              <w:textAlignment w:val="baseline"/>
              <w:rPr>
                <w:szCs w:val="28"/>
              </w:rPr>
            </w:pPr>
            <w:r w:rsidRPr="0044402F">
              <w:rPr>
                <w:sz w:val="28"/>
                <w:szCs w:val="28"/>
              </w:rPr>
              <w:t>1.Увеличение доли подростков и молодежи вовлеченных в мероприятия, направленные на гражданское и патриотическое воспитание, духовно-нравственное развитие молодежи</w:t>
            </w:r>
            <w:r w:rsidRPr="0044402F">
              <w:rPr>
                <w:color w:val="000000"/>
                <w:sz w:val="28"/>
                <w:szCs w:val="28"/>
              </w:rPr>
              <w:t xml:space="preserve"> с </w:t>
            </w:r>
            <w:r w:rsidRPr="0044402F">
              <w:rPr>
                <w:sz w:val="28"/>
                <w:szCs w:val="28"/>
              </w:rPr>
              <w:t>34,2 % до 40,5 %.</w:t>
            </w:r>
          </w:p>
          <w:p w:rsidR="008205E2" w:rsidRPr="0044402F" w:rsidRDefault="008205E2" w:rsidP="00E860C1">
            <w:pPr>
              <w:overflowPunct w:val="0"/>
              <w:autoSpaceDE w:val="0"/>
              <w:autoSpaceDN w:val="0"/>
              <w:adjustRightInd w:val="0"/>
              <w:spacing w:line="276" w:lineRule="auto"/>
              <w:ind w:left="81" w:firstLine="569"/>
              <w:jc w:val="both"/>
              <w:textAlignment w:val="baseline"/>
              <w:rPr>
                <w:color w:val="FF0000"/>
                <w:szCs w:val="28"/>
              </w:rPr>
            </w:pPr>
            <w:r w:rsidRPr="0044402F">
              <w:rPr>
                <w:sz w:val="28"/>
                <w:szCs w:val="28"/>
              </w:rPr>
              <w:t>2. Увеличение доли молодых людей, участвующих в мероприятиях, направленных на форми</w:t>
            </w:r>
            <w:r>
              <w:rPr>
                <w:sz w:val="28"/>
                <w:szCs w:val="28"/>
              </w:rPr>
              <w:t>рование здорового образа жизни,</w:t>
            </w:r>
            <w:r w:rsidRPr="0044402F">
              <w:rPr>
                <w:sz w:val="28"/>
                <w:szCs w:val="28"/>
              </w:rPr>
              <w:t xml:space="preserve"> профилактику асоциального поведения</w:t>
            </w:r>
            <w:r>
              <w:rPr>
                <w:sz w:val="28"/>
                <w:szCs w:val="28"/>
              </w:rPr>
              <w:t xml:space="preserve"> и</w:t>
            </w:r>
            <w:r w:rsidRPr="0044402F">
              <w:rPr>
                <w:sz w:val="28"/>
                <w:szCs w:val="28"/>
              </w:rPr>
              <w:t xml:space="preserve"> </w:t>
            </w:r>
            <w:r>
              <w:rPr>
                <w:sz w:val="28"/>
                <w:szCs w:val="28"/>
              </w:rPr>
              <w:t xml:space="preserve">правонарушений </w:t>
            </w:r>
            <w:r w:rsidRPr="0044402F">
              <w:rPr>
                <w:sz w:val="28"/>
                <w:szCs w:val="28"/>
              </w:rPr>
              <w:t>в молодежной среде</w:t>
            </w:r>
            <w:r w:rsidRPr="0044402F">
              <w:rPr>
                <w:color w:val="000000"/>
                <w:sz w:val="28"/>
                <w:szCs w:val="28"/>
              </w:rPr>
              <w:t xml:space="preserve"> с </w:t>
            </w:r>
            <w:r w:rsidRPr="0044402F">
              <w:rPr>
                <w:sz w:val="28"/>
                <w:szCs w:val="28"/>
              </w:rPr>
              <w:t>14,0 % до 18,0%.</w:t>
            </w:r>
          </w:p>
          <w:p w:rsidR="008205E2" w:rsidRPr="0044402F" w:rsidRDefault="008205E2" w:rsidP="00E860C1">
            <w:pPr>
              <w:overflowPunct w:val="0"/>
              <w:autoSpaceDE w:val="0"/>
              <w:autoSpaceDN w:val="0"/>
              <w:adjustRightInd w:val="0"/>
              <w:spacing w:line="276" w:lineRule="auto"/>
              <w:ind w:left="81" w:firstLine="569"/>
              <w:jc w:val="both"/>
              <w:textAlignment w:val="baseline"/>
              <w:rPr>
                <w:szCs w:val="28"/>
              </w:rPr>
            </w:pPr>
            <w:r w:rsidRPr="0044402F">
              <w:rPr>
                <w:sz w:val="28"/>
                <w:szCs w:val="28"/>
              </w:rPr>
              <w:t>3. Увеличение</w:t>
            </w:r>
            <w:r w:rsidRPr="0044402F">
              <w:rPr>
                <w:color w:val="FF0000"/>
                <w:sz w:val="28"/>
                <w:szCs w:val="28"/>
              </w:rPr>
              <w:t xml:space="preserve"> </w:t>
            </w:r>
            <w:r w:rsidRPr="0044402F">
              <w:rPr>
                <w:sz w:val="28"/>
                <w:szCs w:val="28"/>
              </w:rPr>
              <w:t>доли молодых людей, участвующих в мероприятиях направленных на творческое и интеллектуальное развитие, эстетическое воспитание 13,7 % до 17,0 %.</w:t>
            </w:r>
          </w:p>
          <w:p w:rsidR="008205E2" w:rsidRPr="00A05404" w:rsidRDefault="008205E2" w:rsidP="00E860C1">
            <w:pPr>
              <w:overflowPunct w:val="0"/>
              <w:autoSpaceDE w:val="0"/>
              <w:autoSpaceDN w:val="0"/>
              <w:adjustRightInd w:val="0"/>
              <w:spacing w:line="276" w:lineRule="auto"/>
              <w:ind w:left="81" w:firstLine="569"/>
              <w:jc w:val="both"/>
              <w:textAlignment w:val="baseline"/>
              <w:rPr>
                <w:szCs w:val="28"/>
              </w:rPr>
            </w:pPr>
            <w:r w:rsidRPr="0044402F">
              <w:rPr>
                <w:sz w:val="28"/>
                <w:szCs w:val="28"/>
              </w:rPr>
              <w:t>4. Увеличение количества молодых людей Партизанского городского округа, вовлеченных в добровольческую (волонтерскую) деятельность с 130 человек до 202 человек.</w:t>
            </w:r>
          </w:p>
        </w:tc>
      </w:tr>
      <w:tr w:rsidR="008205E2" w:rsidRPr="00CA2525" w:rsidTr="00E860C1">
        <w:trPr>
          <w:trHeight w:val="2412"/>
          <w:jc w:val="center"/>
        </w:trPr>
        <w:tc>
          <w:tcPr>
            <w:tcW w:w="3632" w:type="dxa"/>
          </w:tcPr>
          <w:p w:rsidR="008205E2" w:rsidRPr="00CA2525" w:rsidRDefault="008205E2" w:rsidP="00E860C1">
            <w:pPr>
              <w:jc w:val="both"/>
              <w:rPr>
                <w:sz w:val="26"/>
                <w:szCs w:val="26"/>
              </w:rPr>
            </w:pPr>
            <w:r w:rsidRPr="00CA2525">
              <w:rPr>
                <w:sz w:val="26"/>
                <w:szCs w:val="26"/>
              </w:rPr>
              <w:t>Показатели эффективности расходования бюджетных средств</w:t>
            </w:r>
          </w:p>
        </w:tc>
        <w:tc>
          <w:tcPr>
            <w:tcW w:w="6095" w:type="dxa"/>
          </w:tcPr>
          <w:p w:rsidR="008205E2" w:rsidRPr="00931C54" w:rsidRDefault="008205E2" w:rsidP="00E860C1">
            <w:pPr>
              <w:spacing w:line="276" w:lineRule="auto"/>
              <w:ind w:left="81" w:firstLine="567"/>
              <w:jc w:val="both"/>
              <w:rPr>
                <w:szCs w:val="28"/>
              </w:rPr>
            </w:pPr>
            <w:r>
              <w:rPr>
                <w:sz w:val="28"/>
                <w:szCs w:val="28"/>
              </w:rPr>
              <w:t>Оценкой эффективности расходования бюджетных средств является достижение установленных показателей (индикаторов) с использованием запланированного объема бюджетных средств на реализацию Программы.</w:t>
            </w:r>
          </w:p>
        </w:tc>
      </w:tr>
    </w:tbl>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r>
        <w:rPr>
          <w:sz w:val="26"/>
          <w:szCs w:val="26"/>
        </w:rPr>
        <w:t>__________________________</w:t>
      </w: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Pr="00896DD9" w:rsidRDefault="008205E2" w:rsidP="008205E2">
      <w:pPr>
        <w:pStyle w:val="a8"/>
        <w:numPr>
          <w:ilvl w:val="0"/>
          <w:numId w:val="2"/>
        </w:numPr>
        <w:spacing w:after="0" w:line="240" w:lineRule="auto"/>
        <w:ind w:left="851"/>
        <w:jc w:val="center"/>
        <w:rPr>
          <w:rFonts w:ascii="Times New Roman" w:eastAsia="Times New Roman" w:hAnsi="Times New Roman"/>
          <w:sz w:val="28"/>
          <w:szCs w:val="28"/>
          <w:lang w:eastAsia="ru-RU"/>
        </w:rPr>
      </w:pPr>
      <w:r w:rsidRPr="00896DD9">
        <w:rPr>
          <w:rFonts w:ascii="Times New Roman" w:eastAsia="Times New Roman" w:hAnsi="Times New Roman"/>
          <w:b/>
          <w:sz w:val="28"/>
          <w:szCs w:val="28"/>
          <w:lang w:eastAsia="ru-RU"/>
        </w:rPr>
        <w:t xml:space="preserve">ОБОСНОВАНИЕ НЕОБХОДИМОСТИ </w:t>
      </w:r>
    </w:p>
    <w:p w:rsidR="008205E2" w:rsidRDefault="008205E2" w:rsidP="008205E2">
      <w:pPr>
        <w:pStyle w:val="a8"/>
        <w:spacing w:after="0" w:line="240" w:lineRule="auto"/>
        <w:ind w:left="851"/>
        <w:jc w:val="center"/>
        <w:rPr>
          <w:rFonts w:ascii="Times New Roman" w:eastAsia="Times New Roman" w:hAnsi="Times New Roman"/>
          <w:b/>
          <w:sz w:val="28"/>
          <w:szCs w:val="28"/>
          <w:lang w:eastAsia="ru-RU"/>
        </w:rPr>
      </w:pPr>
      <w:r w:rsidRPr="00896DD9">
        <w:rPr>
          <w:rFonts w:ascii="Times New Roman" w:eastAsia="Times New Roman" w:hAnsi="Times New Roman"/>
          <w:b/>
          <w:sz w:val="28"/>
          <w:szCs w:val="28"/>
          <w:lang w:eastAsia="ru-RU"/>
        </w:rPr>
        <w:t>РЕАЛИЗАЦИИ ПРОГРАММЫ</w:t>
      </w:r>
    </w:p>
    <w:p w:rsidR="008205E2" w:rsidRPr="00896DD9" w:rsidRDefault="008205E2" w:rsidP="008205E2">
      <w:pPr>
        <w:pStyle w:val="a8"/>
        <w:spacing w:after="0" w:line="240" w:lineRule="auto"/>
        <w:ind w:left="851"/>
        <w:jc w:val="center"/>
        <w:rPr>
          <w:rFonts w:ascii="Times New Roman" w:eastAsia="Times New Roman" w:hAnsi="Times New Roman"/>
          <w:sz w:val="28"/>
          <w:szCs w:val="28"/>
          <w:lang w:eastAsia="ru-RU"/>
        </w:rPr>
      </w:pPr>
    </w:p>
    <w:p w:rsidR="008205E2" w:rsidRPr="006A49B1" w:rsidRDefault="008205E2" w:rsidP="008205E2">
      <w:pPr>
        <w:spacing w:line="360" w:lineRule="auto"/>
        <w:ind w:right="-1" w:firstLine="851"/>
        <w:jc w:val="both"/>
        <w:rPr>
          <w:sz w:val="28"/>
          <w:szCs w:val="28"/>
        </w:rPr>
      </w:pPr>
      <w:r w:rsidRPr="006A49B1">
        <w:rPr>
          <w:sz w:val="28"/>
          <w:szCs w:val="28"/>
        </w:rPr>
        <w:t xml:space="preserve">Внимание к молодежи всегда являлось актуальным для государства и общества. Именно она является наиболее активной составляющей общества: молодые лучше приспособлены к внедрению инновационных проектов и технологий в различных сферах, они являются сосредоточением принципиально новых знаний и идей, </w:t>
      </w:r>
      <w:proofErr w:type="gramStart"/>
      <w:r w:rsidRPr="006A49B1">
        <w:rPr>
          <w:sz w:val="28"/>
          <w:szCs w:val="28"/>
        </w:rPr>
        <w:t>мобильны и полны</w:t>
      </w:r>
      <w:proofErr w:type="gramEnd"/>
      <w:r w:rsidRPr="006A49B1">
        <w:rPr>
          <w:sz w:val="28"/>
          <w:szCs w:val="28"/>
        </w:rPr>
        <w:t xml:space="preserve"> сил для строительства своей жизни.</w:t>
      </w:r>
    </w:p>
    <w:p w:rsidR="008205E2" w:rsidRPr="00050605" w:rsidRDefault="008205E2" w:rsidP="008205E2">
      <w:pPr>
        <w:spacing w:line="360" w:lineRule="auto"/>
        <w:ind w:firstLine="851"/>
        <w:jc w:val="both"/>
        <w:rPr>
          <w:color w:val="000000"/>
          <w:sz w:val="28"/>
          <w:szCs w:val="28"/>
        </w:rPr>
      </w:pPr>
      <w:r w:rsidRPr="00050605">
        <w:rPr>
          <w:color w:val="000000"/>
          <w:sz w:val="28"/>
          <w:szCs w:val="28"/>
        </w:rPr>
        <w:t xml:space="preserve">На территории Партизанского городского округа, по состоянию на </w:t>
      </w:r>
      <w:r>
        <w:rPr>
          <w:color w:val="000000"/>
          <w:sz w:val="28"/>
          <w:szCs w:val="28"/>
        </w:rPr>
        <w:t>01 января 2021 года</w:t>
      </w:r>
      <w:r w:rsidRPr="00050605">
        <w:rPr>
          <w:color w:val="000000"/>
          <w:sz w:val="28"/>
          <w:szCs w:val="28"/>
        </w:rPr>
        <w:t xml:space="preserve">, численность молодежи в возрасте от 14 до 35 лет составляет     23,3 % от общего числа населения </w:t>
      </w:r>
      <w:r>
        <w:rPr>
          <w:color w:val="000000"/>
          <w:sz w:val="28"/>
          <w:szCs w:val="28"/>
        </w:rPr>
        <w:t>городского округа, то есть</w:t>
      </w:r>
      <w:r w:rsidRPr="00050605">
        <w:rPr>
          <w:color w:val="000000"/>
          <w:sz w:val="28"/>
          <w:szCs w:val="28"/>
        </w:rPr>
        <w:t xml:space="preserve"> 10337 человек.</w:t>
      </w:r>
    </w:p>
    <w:p w:rsidR="008205E2" w:rsidRPr="006A49B1" w:rsidRDefault="008205E2" w:rsidP="008205E2">
      <w:pPr>
        <w:spacing w:line="360" w:lineRule="auto"/>
        <w:ind w:firstLine="709"/>
        <w:jc w:val="both"/>
        <w:rPr>
          <w:rFonts w:eastAsia="Calibri"/>
          <w:bCs/>
          <w:sz w:val="28"/>
          <w:szCs w:val="28"/>
        </w:rPr>
      </w:pPr>
      <w:r w:rsidRPr="006A49B1">
        <w:rPr>
          <w:rFonts w:eastAsia="Calibri"/>
          <w:bCs/>
          <w:sz w:val="28"/>
          <w:szCs w:val="28"/>
        </w:rPr>
        <w:t>Специфика организации работы с молодежью Партизанского городского округа зависит от особенностей округа. Большая отдаленность от краевого центра, отсутствие промышленных предприятий, низкий уровень заработной платы, безработица, проблемы жилья, отсутствие преемственности высших учебных учреждений, не всегда качественная организация досуга и ряд других причин, приводит к миграции молодежи в большие города.</w:t>
      </w:r>
    </w:p>
    <w:p w:rsidR="008205E2" w:rsidRPr="006A49B1" w:rsidRDefault="008205E2" w:rsidP="008205E2">
      <w:pPr>
        <w:pStyle w:val="a7"/>
        <w:spacing w:after="0" w:line="360" w:lineRule="auto"/>
        <w:rPr>
          <w:szCs w:val="28"/>
        </w:rPr>
      </w:pPr>
      <w:r w:rsidRPr="006A49B1">
        <w:rPr>
          <w:szCs w:val="28"/>
        </w:rPr>
        <w:t xml:space="preserve">В </w:t>
      </w:r>
      <w:proofErr w:type="gramStart"/>
      <w:r w:rsidRPr="006A49B1">
        <w:rPr>
          <w:szCs w:val="28"/>
        </w:rPr>
        <w:t>городе</w:t>
      </w:r>
      <w:proofErr w:type="gramEnd"/>
      <w:r w:rsidRPr="006A49B1">
        <w:rPr>
          <w:szCs w:val="28"/>
        </w:rPr>
        <w:t xml:space="preserve"> работает недостаточное количество организаций, оказывающих социальные услуги молодым жителям округа, </w:t>
      </w:r>
      <w:r w:rsidRPr="006A49B1">
        <w:rPr>
          <w:rFonts w:eastAsia="Calibri"/>
          <w:bCs/>
          <w:szCs w:val="28"/>
          <w:lang w:eastAsia="en-US"/>
        </w:rPr>
        <w:t xml:space="preserve">отсутствует </w:t>
      </w:r>
      <w:r w:rsidRPr="006A49B1">
        <w:rPr>
          <w:szCs w:val="28"/>
        </w:rPr>
        <w:t>ресурсный методический центр, координирующий работу с молодежью.</w:t>
      </w:r>
    </w:p>
    <w:p w:rsidR="008205E2" w:rsidRPr="006A49B1" w:rsidRDefault="008205E2" w:rsidP="008205E2">
      <w:pPr>
        <w:pStyle w:val="a7"/>
        <w:spacing w:after="0" w:line="360" w:lineRule="auto"/>
        <w:rPr>
          <w:szCs w:val="28"/>
        </w:rPr>
      </w:pPr>
      <w:r w:rsidRPr="006A49B1">
        <w:rPr>
          <w:rFonts w:eastAsia="Calibri"/>
          <w:bCs/>
          <w:szCs w:val="28"/>
          <w:lang w:eastAsia="en-US"/>
        </w:rPr>
        <w:t>Но</w:t>
      </w:r>
      <w:r>
        <w:rPr>
          <w:rFonts w:eastAsia="Calibri"/>
          <w:bCs/>
          <w:szCs w:val="28"/>
          <w:lang w:eastAsia="en-US"/>
        </w:rPr>
        <w:t>,</w:t>
      </w:r>
      <w:r w:rsidRPr="006A49B1">
        <w:rPr>
          <w:rFonts w:eastAsia="Calibri"/>
          <w:bCs/>
          <w:szCs w:val="28"/>
          <w:lang w:eastAsia="en-US"/>
        </w:rPr>
        <w:t xml:space="preserve"> несмотря на это, администрацией Партизанского городского округа осуществляется поддержка деятельности детских и молодежных объединений, талантливой молодежи. </w:t>
      </w:r>
      <w:proofErr w:type="gramStart"/>
      <w:r w:rsidRPr="006A49B1">
        <w:rPr>
          <w:szCs w:val="28"/>
        </w:rPr>
        <w:t>В настоящее время в городе действуют молодежные общественные организации – ОО «Росток»</w:t>
      </w:r>
      <w:r>
        <w:rPr>
          <w:szCs w:val="28"/>
        </w:rPr>
        <w:t>,</w:t>
      </w:r>
      <w:r w:rsidRPr="006A49B1">
        <w:rPr>
          <w:szCs w:val="28"/>
        </w:rPr>
        <w:t xml:space="preserve"> военно-патриотические клубы «Пластун» и им. Н.С. Диденко МО ОГО ОО ДОСААФ России, </w:t>
      </w:r>
      <w:r>
        <w:rPr>
          <w:szCs w:val="28"/>
        </w:rPr>
        <w:t>казачий военно-патриотический клуб</w:t>
      </w:r>
      <w:r w:rsidRPr="006A49B1">
        <w:rPr>
          <w:szCs w:val="28"/>
        </w:rPr>
        <w:t xml:space="preserve"> «Спасатель», </w:t>
      </w:r>
      <w:r>
        <w:rPr>
          <w:szCs w:val="28"/>
        </w:rPr>
        <w:t>отряд Всероссийского детско-юношеского военно-патриотического общественного движения «</w:t>
      </w:r>
      <w:proofErr w:type="spellStart"/>
      <w:r>
        <w:rPr>
          <w:szCs w:val="28"/>
        </w:rPr>
        <w:t>Юнармия</w:t>
      </w:r>
      <w:proofErr w:type="spellEnd"/>
      <w:r>
        <w:rPr>
          <w:szCs w:val="28"/>
        </w:rPr>
        <w:t xml:space="preserve">», </w:t>
      </w:r>
      <w:r w:rsidRPr="006A49B1">
        <w:rPr>
          <w:szCs w:val="28"/>
        </w:rPr>
        <w:t>молодежные объединения:</w:t>
      </w:r>
      <w:proofErr w:type="gramEnd"/>
      <w:r w:rsidRPr="006A49B1">
        <w:rPr>
          <w:szCs w:val="28"/>
        </w:rPr>
        <w:t xml:space="preserve"> Молодежный парламент при Думе Партизанского городского </w:t>
      </w:r>
      <w:r>
        <w:rPr>
          <w:szCs w:val="28"/>
        </w:rPr>
        <w:t xml:space="preserve"> </w:t>
      </w:r>
      <w:r w:rsidRPr="006A49B1">
        <w:rPr>
          <w:szCs w:val="28"/>
        </w:rPr>
        <w:t>округа, Молодежный совет при главе Партизанского городского округа, Партизанское отделение Российского Союза Молодежи, Молодая гвардия</w:t>
      </w:r>
      <w:r>
        <w:rPr>
          <w:szCs w:val="28"/>
        </w:rPr>
        <w:t xml:space="preserve"> </w:t>
      </w:r>
      <w:r w:rsidRPr="006A49B1">
        <w:rPr>
          <w:szCs w:val="28"/>
        </w:rPr>
        <w:t>Местного отделения ВПП Единая Россия, развивается волонтерское движение.</w:t>
      </w:r>
    </w:p>
    <w:p w:rsidR="008205E2" w:rsidRDefault="008205E2" w:rsidP="008205E2">
      <w:pPr>
        <w:spacing w:line="360" w:lineRule="auto"/>
        <w:ind w:firstLine="709"/>
        <w:jc w:val="both"/>
        <w:rPr>
          <w:sz w:val="28"/>
          <w:szCs w:val="28"/>
        </w:rPr>
      </w:pPr>
      <w:r>
        <w:rPr>
          <w:sz w:val="28"/>
          <w:szCs w:val="28"/>
        </w:rPr>
        <w:t xml:space="preserve">Повышение эффективности реализации молодежной политики в Партизанском городском округе, создание условий и возможностей для успешной самореализации молодежи, ее вовлечение в социально-экономическую, </w:t>
      </w:r>
      <w:r>
        <w:rPr>
          <w:sz w:val="28"/>
          <w:szCs w:val="28"/>
        </w:rPr>
        <w:lastRenderedPageBreak/>
        <w:t>политическую и культурную жизнь общества обеспечено посредством реализации в городе соответствующей программы.</w:t>
      </w:r>
    </w:p>
    <w:p w:rsidR="008205E2" w:rsidRPr="006A49B1" w:rsidRDefault="008205E2" w:rsidP="008205E2">
      <w:pPr>
        <w:spacing w:line="360" w:lineRule="auto"/>
        <w:ind w:firstLine="709"/>
        <w:jc w:val="both"/>
        <w:rPr>
          <w:sz w:val="28"/>
          <w:szCs w:val="28"/>
        </w:rPr>
      </w:pPr>
      <w:r w:rsidRPr="006A49B1">
        <w:rPr>
          <w:sz w:val="28"/>
          <w:szCs w:val="28"/>
        </w:rPr>
        <w:t xml:space="preserve">Опыт реализации </w:t>
      </w:r>
      <w:r>
        <w:rPr>
          <w:sz w:val="28"/>
          <w:szCs w:val="28"/>
        </w:rPr>
        <w:t>ведомственной целевой</w:t>
      </w:r>
      <w:r w:rsidRPr="006A49B1">
        <w:rPr>
          <w:sz w:val="28"/>
          <w:szCs w:val="28"/>
        </w:rPr>
        <w:t xml:space="preserve"> программ</w:t>
      </w:r>
      <w:r>
        <w:rPr>
          <w:sz w:val="28"/>
          <w:szCs w:val="28"/>
        </w:rPr>
        <w:t>ы</w:t>
      </w:r>
      <w:r w:rsidRPr="006A49B1">
        <w:rPr>
          <w:sz w:val="28"/>
          <w:szCs w:val="28"/>
        </w:rPr>
        <w:t xml:space="preserve"> «Реализация молодежной политики в Партизанском городском округе</w:t>
      </w:r>
      <w:r>
        <w:rPr>
          <w:sz w:val="28"/>
          <w:szCs w:val="28"/>
        </w:rPr>
        <w:t>»</w:t>
      </w:r>
      <w:r w:rsidRPr="006A49B1">
        <w:rPr>
          <w:sz w:val="28"/>
          <w:szCs w:val="28"/>
        </w:rPr>
        <w:t xml:space="preserve"> на 2013 - 20</w:t>
      </w:r>
      <w:r>
        <w:rPr>
          <w:sz w:val="28"/>
          <w:szCs w:val="28"/>
        </w:rPr>
        <w:t>21 годы</w:t>
      </w:r>
      <w:r w:rsidRPr="006A49B1">
        <w:rPr>
          <w:sz w:val="28"/>
          <w:szCs w:val="28"/>
        </w:rPr>
        <w:t>, показал, что все направления работы с молодёжью являются востребованными.</w:t>
      </w:r>
    </w:p>
    <w:p w:rsidR="008205E2" w:rsidRPr="006A49B1" w:rsidRDefault="008205E2" w:rsidP="008205E2">
      <w:pPr>
        <w:pStyle w:val="a7"/>
        <w:spacing w:after="0" w:line="360" w:lineRule="auto"/>
        <w:rPr>
          <w:szCs w:val="28"/>
        </w:rPr>
      </w:pPr>
      <w:r w:rsidRPr="006A49B1">
        <w:rPr>
          <w:szCs w:val="28"/>
        </w:rPr>
        <w:t>Меры, принятые в 2013</w:t>
      </w:r>
      <w:r>
        <w:rPr>
          <w:szCs w:val="28"/>
        </w:rPr>
        <w:t xml:space="preserve"> - 2021</w:t>
      </w:r>
      <w:r w:rsidRPr="006A49B1">
        <w:rPr>
          <w:szCs w:val="28"/>
        </w:rPr>
        <w:t xml:space="preserve"> </w:t>
      </w:r>
      <w:proofErr w:type="gramStart"/>
      <w:r w:rsidRPr="006A49B1">
        <w:rPr>
          <w:szCs w:val="28"/>
        </w:rPr>
        <w:t>годах</w:t>
      </w:r>
      <w:proofErr w:type="gramEnd"/>
      <w:r w:rsidRPr="006A49B1">
        <w:rPr>
          <w:szCs w:val="28"/>
        </w:rPr>
        <w:t xml:space="preserve"> в рамках соответствующих программ, создали базу для решения задач, направленных на </w:t>
      </w:r>
      <w:r>
        <w:rPr>
          <w:szCs w:val="28"/>
        </w:rPr>
        <w:t xml:space="preserve"> </w:t>
      </w:r>
      <w:r w:rsidRPr="006A49B1">
        <w:rPr>
          <w:szCs w:val="28"/>
        </w:rPr>
        <w:t>усиление роли молодежи в социально-экономическом развитии города.</w:t>
      </w:r>
    </w:p>
    <w:p w:rsidR="008205E2" w:rsidRDefault="008205E2" w:rsidP="008205E2">
      <w:pPr>
        <w:pStyle w:val="a7"/>
        <w:spacing w:after="0" w:line="360" w:lineRule="auto"/>
        <w:rPr>
          <w:szCs w:val="28"/>
        </w:rPr>
      </w:pPr>
      <w:r w:rsidRPr="006A49B1">
        <w:rPr>
          <w:szCs w:val="28"/>
        </w:rPr>
        <w:t>В связи с этим существует необходимость принятия актуальных мер в области молодежной политики в городском округе для стабилизации и дальнейшего улучшения социального и нравственного здоровья молодого поколения. Необходимо проведение более масштабных и массовых мероприятий для молодежи</w:t>
      </w:r>
      <w:r>
        <w:rPr>
          <w:szCs w:val="28"/>
        </w:rPr>
        <w:t>.</w:t>
      </w:r>
    </w:p>
    <w:p w:rsidR="008205E2" w:rsidRDefault="008205E2" w:rsidP="008205E2">
      <w:pPr>
        <w:pStyle w:val="a7"/>
        <w:spacing w:after="0" w:line="360" w:lineRule="auto"/>
        <w:rPr>
          <w:szCs w:val="28"/>
        </w:rPr>
      </w:pPr>
    </w:p>
    <w:p w:rsidR="008205E2" w:rsidRPr="005754F0" w:rsidRDefault="008205E2" w:rsidP="008205E2">
      <w:pPr>
        <w:pStyle w:val="a8"/>
        <w:numPr>
          <w:ilvl w:val="0"/>
          <w:numId w:val="2"/>
        </w:numPr>
        <w:spacing w:after="0" w:line="240" w:lineRule="auto"/>
        <w:jc w:val="center"/>
        <w:rPr>
          <w:rFonts w:ascii="Times New Roman" w:hAnsi="Times New Roman"/>
          <w:b/>
          <w:sz w:val="28"/>
          <w:szCs w:val="28"/>
        </w:rPr>
      </w:pPr>
      <w:r>
        <w:rPr>
          <w:rFonts w:ascii="Times New Roman" w:hAnsi="Times New Roman"/>
          <w:b/>
          <w:sz w:val="28"/>
          <w:szCs w:val="28"/>
        </w:rPr>
        <w:t>ОСНОВНЫЕ ЦЕЛИ И ЗАДАЧИ ПРОГРАММЫ</w:t>
      </w:r>
    </w:p>
    <w:p w:rsidR="008205E2" w:rsidRPr="007208EF" w:rsidRDefault="008205E2" w:rsidP="008205E2">
      <w:pPr>
        <w:rPr>
          <w:sz w:val="28"/>
          <w:szCs w:val="28"/>
        </w:rPr>
      </w:pPr>
    </w:p>
    <w:p w:rsidR="008205E2" w:rsidRPr="00175CAB" w:rsidRDefault="008205E2" w:rsidP="008205E2">
      <w:pPr>
        <w:autoSpaceDE w:val="0"/>
        <w:autoSpaceDN w:val="0"/>
        <w:adjustRightInd w:val="0"/>
        <w:spacing w:line="360" w:lineRule="auto"/>
        <w:ind w:right="21" w:firstLine="623"/>
        <w:contextualSpacing/>
        <w:jc w:val="both"/>
        <w:outlineLvl w:val="1"/>
        <w:rPr>
          <w:rFonts w:eastAsia="Calibri"/>
          <w:bCs/>
          <w:sz w:val="28"/>
          <w:szCs w:val="28"/>
        </w:rPr>
      </w:pPr>
      <w:r w:rsidRPr="005320D1">
        <w:rPr>
          <w:rFonts w:eastAsia="Calibri"/>
          <w:bCs/>
          <w:sz w:val="28"/>
          <w:szCs w:val="28"/>
        </w:rPr>
        <w:t>Целью Программы является</w:t>
      </w:r>
      <w:r w:rsidRPr="005320D1">
        <w:rPr>
          <w:rFonts w:eastAsia="Calibri"/>
          <w:sz w:val="28"/>
          <w:szCs w:val="28"/>
        </w:rPr>
        <w:t xml:space="preserve"> создание правовых, социально-экономических, политических,</w:t>
      </w:r>
      <w:r w:rsidRPr="00175CAB">
        <w:rPr>
          <w:rFonts w:eastAsia="Calibri"/>
          <w:sz w:val="28"/>
          <w:szCs w:val="28"/>
        </w:rPr>
        <w:t xml:space="preserve"> культурных и организационных условий и гарантий, направленных на развитие и поддержку молодых граждан, и их самореализацию в интересах общества и государства.</w:t>
      </w:r>
    </w:p>
    <w:p w:rsidR="008205E2" w:rsidRPr="005320D1" w:rsidRDefault="008205E2" w:rsidP="008205E2">
      <w:pPr>
        <w:widowControl w:val="0"/>
        <w:autoSpaceDE w:val="0"/>
        <w:autoSpaceDN w:val="0"/>
        <w:adjustRightInd w:val="0"/>
        <w:spacing w:line="360" w:lineRule="auto"/>
        <w:ind w:firstLine="709"/>
        <w:jc w:val="both"/>
        <w:rPr>
          <w:rFonts w:eastAsia="Calibri"/>
          <w:bCs/>
          <w:sz w:val="28"/>
          <w:szCs w:val="28"/>
        </w:rPr>
      </w:pPr>
      <w:r w:rsidRPr="005320D1">
        <w:rPr>
          <w:rFonts w:eastAsia="Calibri"/>
          <w:bCs/>
          <w:sz w:val="28"/>
          <w:szCs w:val="28"/>
        </w:rPr>
        <w:t>Для достижения указанной цели предусматривается решение следующих задач:</w:t>
      </w:r>
    </w:p>
    <w:p w:rsidR="008205E2" w:rsidRDefault="008205E2" w:rsidP="008205E2">
      <w:pPr>
        <w:autoSpaceDE w:val="0"/>
        <w:autoSpaceDN w:val="0"/>
        <w:adjustRightInd w:val="0"/>
        <w:spacing w:line="360" w:lineRule="auto"/>
        <w:ind w:right="23" w:firstLine="709"/>
        <w:contextualSpacing/>
        <w:jc w:val="both"/>
        <w:outlineLvl w:val="1"/>
        <w:rPr>
          <w:rFonts w:eastAsia="Calibri"/>
          <w:bCs/>
          <w:sz w:val="28"/>
          <w:szCs w:val="28"/>
          <w:lang w:eastAsia="ar-SA"/>
        </w:rPr>
      </w:pPr>
      <w:r>
        <w:rPr>
          <w:rFonts w:eastAsia="Calibri"/>
          <w:bCs/>
          <w:sz w:val="28"/>
          <w:szCs w:val="28"/>
          <w:lang w:eastAsia="ar-SA"/>
        </w:rPr>
        <w:t xml:space="preserve">1.1. </w:t>
      </w:r>
      <w:proofErr w:type="gramStart"/>
      <w:r w:rsidRPr="00DE7197">
        <w:rPr>
          <w:rFonts w:eastAsia="Calibri"/>
          <w:bCs/>
          <w:sz w:val="28"/>
          <w:szCs w:val="28"/>
          <w:lang w:eastAsia="ar-SA"/>
        </w:rPr>
        <w:t>Совершенствование системы гражданско-патриотического воспитания, способствующего вовлечению подростков и молодежи Партизанского городского округа в процесс патриотического становления в интересах укрепления</w:t>
      </w:r>
      <w:r w:rsidRPr="00DE7197">
        <w:rPr>
          <w:b/>
          <w:i/>
          <w:sz w:val="28"/>
          <w:szCs w:val="28"/>
        </w:rPr>
        <w:t xml:space="preserve"> </w:t>
      </w:r>
      <w:r w:rsidRPr="00DE7197">
        <w:rPr>
          <w:rFonts w:eastAsia="Calibri"/>
          <w:bCs/>
          <w:sz w:val="28"/>
          <w:szCs w:val="28"/>
          <w:lang w:eastAsia="ar-SA"/>
        </w:rPr>
        <w:t>единства нации и формирования сознательного отношения к выполнен</w:t>
      </w:r>
      <w:r>
        <w:rPr>
          <w:rFonts w:eastAsia="Calibri"/>
          <w:bCs/>
          <w:sz w:val="28"/>
          <w:szCs w:val="28"/>
          <w:lang w:eastAsia="ar-SA"/>
        </w:rPr>
        <w:t>ию конституционных обязанностей.</w:t>
      </w:r>
      <w:proofErr w:type="gramEnd"/>
    </w:p>
    <w:p w:rsidR="008205E2" w:rsidRDefault="008205E2" w:rsidP="008205E2">
      <w:pPr>
        <w:autoSpaceDE w:val="0"/>
        <w:autoSpaceDN w:val="0"/>
        <w:adjustRightInd w:val="0"/>
        <w:spacing w:line="360" w:lineRule="auto"/>
        <w:ind w:right="23" w:firstLine="709"/>
        <w:contextualSpacing/>
        <w:jc w:val="both"/>
        <w:outlineLvl w:val="1"/>
        <w:rPr>
          <w:rFonts w:eastAsia="Calibri"/>
          <w:bCs/>
          <w:sz w:val="28"/>
          <w:szCs w:val="28"/>
          <w:lang w:eastAsia="ar-SA"/>
        </w:rPr>
      </w:pPr>
      <w:r>
        <w:rPr>
          <w:rFonts w:eastAsia="Calibri"/>
          <w:bCs/>
          <w:sz w:val="28"/>
          <w:szCs w:val="28"/>
          <w:lang w:eastAsia="ar-SA"/>
        </w:rPr>
        <w:t xml:space="preserve">1.2. </w:t>
      </w:r>
      <w:r w:rsidRPr="00DE7197">
        <w:rPr>
          <w:rFonts w:eastAsia="Calibri"/>
          <w:bCs/>
          <w:sz w:val="28"/>
          <w:szCs w:val="28"/>
          <w:lang w:eastAsia="ar-SA"/>
        </w:rPr>
        <w:t>Реализация мер по формированию здорового образа жизни среди молодежи, а также на профилактику</w:t>
      </w:r>
      <w:r>
        <w:rPr>
          <w:rFonts w:eastAsia="Calibri"/>
          <w:bCs/>
          <w:sz w:val="28"/>
          <w:szCs w:val="28"/>
          <w:lang w:eastAsia="ar-SA"/>
        </w:rPr>
        <w:t xml:space="preserve"> правонарушений, </w:t>
      </w:r>
      <w:r w:rsidRPr="00DE7197">
        <w:rPr>
          <w:rFonts w:eastAsia="Calibri"/>
          <w:bCs/>
          <w:sz w:val="28"/>
          <w:szCs w:val="28"/>
          <w:lang w:eastAsia="ar-SA"/>
        </w:rPr>
        <w:t xml:space="preserve"> наркомании, алкоголизма и других видов зависимо</w:t>
      </w:r>
      <w:r>
        <w:rPr>
          <w:rFonts w:eastAsia="Calibri"/>
          <w:bCs/>
          <w:sz w:val="28"/>
          <w:szCs w:val="28"/>
          <w:lang w:eastAsia="ar-SA"/>
        </w:rPr>
        <w:t>сти среди подростков и молодежи.</w:t>
      </w:r>
    </w:p>
    <w:p w:rsidR="008205E2" w:rsidRDefault="008205E2" w:rsidP="008205E2">
      <w:pPr>
        <w:autoSpaceDE w:val="0"/>
        <w:autoSpaceDN w:val="0"/>
        <w:adjustRightInd w:val="0"/>
        <w:spacing w:line="360" w:lineRule="auto"/>
        <w:ind w:right="23" w:firstLine="709"/>
        <w:contextualSpacing/>
        <w:jc w:val="both"/>
        <w:outlineLvl w:val="1"/>
        <w:rPr>
          <w:rFonts w:eastAsia="Calibri"/>
          <w:bCs/>
          <w:sz w:val="28"/>
          <w:szCs w:val="28"/>
          <w:lang w:eastAsia="ar-SA"/>
        </w:rPr>
      </w:pPr>
      <w:r>
        <w:rPr>
          <w:rFonts w:eastAsia="Calibri"/>
          <w:bCs/>
          <w:sz w:val="28"/>
          <w:szCs w:val="28"/>
          <w:lang w:eastAsia="ar-SA"/>
        </w:rPr>
        <w:t xml:space="preserve">1.3. </w:t>
      </w:r>
      <w:r w:rsidRPr="00DE7197">
        <w:rPr>
          <w:rFonts w:eastAsia="Calibri"/>
          <w:bCs/>
          <w:sz w:val="28"/>
          <w:szCs w:val="28"/>
          <w:lang w:eastAsia="ar-SA"/>
        </w:rPr>
        <w:t xml:space="preserve">Создание условий и гарантий, направленных на развитие и поддержку молодёжи, её самореализацию в </w:t>
      </w:r>
      <w:proofErr w:type="gramStart"/>
      <w:r w:rsidRPr="00DE7197">
        <w:rPr>
          <w:rFonts w:eastAsia="Calibri"/>
          <w:bCs/>
          <w:sz w:val="28"/>
          <w:szCs w:val="28"/>
          <w:lang w:eastAsia="ar-SA"/>
        </w:rPr>
        <w:t>и</w:t>
      </w:r>
      <w:r>
        <w:rPr>
          <w:rFonts w:eastAsia="Calibri"/>
          <w:bCs/>
          <w:sz w:val="28"/>
          <w:szCs w:val="28"/>
          <w:lang w:eastAsia="ar-SA"/>
        </w:rPr>
        <w:t>нтересах</w:t>
      </w:r>
      <w:proofErr w:type="gramEnd"/>
      <w:r>
        <w:rPr>
          <w:rFonts w:eastAsia="Calibri"/>
          <w:bCs/>
          <w:sz w:val="28"/>
          <w:szCs w:val="28"/>
          <w:lang w:eastAsia="ar-SA"/>
        </w:rPr>
        <w:t xml:space="preserve"> общества и государства.</w:t>
      </w:r>
    </w:p>
    <w:p w:rsidR="008205E2" w:rsidRPr="00813FFF" w:rsidRDefault="008205E2" w:rsidP="008205E2">
      <w:pPr>
        <w:autoSpaceDE w:val="0"/>
        <w:autoSpaceDN w:val="0"/>
        <w:adjustRightInd w:val="0"/>
        <w:spacing w:line="360" w:lineRule="auto"/>
        <w:ind w:right="23" w:firstLine="709"/>
        <w:contextualSpacing/>
        <w:jc w:val="both"/>
        <w:outlineLvl w:val="1"/>
        <w:rPr>
          <w:rFonts w:eastAsia="Calibri"/>
          <w:bCs/>
          <w:sz w:val="28"/>
          <w:szCs w:val="28"/>
          <w:lang w:eastAsia="ar-SA"/>
        </w:rPr>
      </w:pPr>
      <w:r>
        <w:rPr>
          <w:rFonts w:eastAsia="Calibri"/>
          <w:bCs/>
          <w:sz w:val="28"/>
          <w:szCs w:val="28"/>
          <w:lang w:eastAsia="ar-SA"/>
        </w:rPr>
        <w:lastRenderedPageBreak/>
        <w:t xml:space="preserve">1.4. </w:t>
      </w:r>
      <w:r w:rsidRPr="00DE7197">
        <w:rPr>
          <w:sz w:val="28"/>
          <w:szCs w:val="28"/>
        </w:rPr>
        <w:t>Поддержка деятельности молодежных и детских общественных объединений, активизация их участия в решении соци</w:t>
      </w:r>
      <w:r>
        <w:rPr>
          <w:sz w:val="28"/>
          <w:szCs w:val="28"/>
        </w:rPr>
        <w:t>ально значимых проблем молодежи.</w:t>
      </w:r>
    </w:p>
    <w:p w:rsidR="008205E2" w:rsidRDefault="008205E2" w:rsidP="008205E2">
      <w:pPr>
        <w:spacing w:line="360" w:lineRule="auto"/>
        <w:ind w:firstLine="851"/>
        <w:jc w:val="both"/>
        <w:rPr>
          <w:color w:val="000000"/>
          <w:sz w:val="28"/>
          <w:szCs w:val="28"/>
        </w:rPr>
      </w:pPr>
      <w:proofErr w:type="gramStart"/>
      <w:r w:rsidRPr="00DF531E">
        <w:rPr>
          <w:color w:val="000000"/>
          <w:sz w:val="28"/>
          <w:szCs w:val="28"/>
        </w:rPr>
        <w:t>Проблемы молодежи во всех сферах ее жизнедеятельности решаются посредством реализации государственной молодежной политики, согласно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 2403-р, Закона Приморского края от 30.04.2009 № 423-КЗ «О молодежной политике Приморского края», Решения Думы Партизанского городского округа от 29.09.2009 № 154 «О принятии Положения «Об организации и осуществлении мероприятий</w:t>
      </w:r>
      <w:proofErr w:type="gramEnd"/>
      <w:r w:rsidRPr="00DF531E">
        <w:rPr>
          <w:color w:val="000000"/>
          <w:sz w:val="28"/>
          <w:szCs w:val="28"/>
        </w:rPr>
        <w:t xml:space="preserve"> по работе с детьми и молодежью в Партизанском городском округе».</w:t>
      </w:r>
    </w:p>
    <w:p w:rsidR="008205E2" w:rsidRPr="00050605" w:rsidRDefault="008205E2" w:rsidP="008205E2">
      <w:pPr>
        <w:spacing w:line="360" w:lineRule="auto"/>
        <w:ind w:firstLine="851"/>
        <w:jc w:val="both"/>
        <w:rPr>
          <w:color w:val="000000"/>
          <w:sz w:val="28"/>
          <w:szCs w:val="28"/>
        </w:rPr>
      </w:pPr>
      <w:proofErr w:type="gramStart"/>
      <w:r w:rsidRPr="00050605">
        <w:rPr>
          <w:color w:val="000000"/>
          <w:sz w:val="28"/>
          <w:szCs w:val="28"/>
        </w:rPr>
        <w:t>Молодежная политика по отношению к молодежи в Партизанском городском округе формируется на уровне общества и муниципальных органов власти.</w:t>
      </w:r>
      <w:proofErr w:type="gramEnd"/>
    </w:p>
    <w:p w:rsidR="008205E2" w:rsidRPr="006A49B1" w:rsidRDefault="008205E2" w:rsidP="008205E2">
      <w:pPr>
        <w:tabs>
          <w:tab w:val="left" w:pos="1080"/>
          <w:tab w:val="left" w:pos="1254"/>
          <w:tab w:val="left" w:pos="1394"/>
          <w:tab w:val="left" w:pos="1854"/>
        </w:tabs>
        <w:jc w:val="both"/>
        <w:rPr>
          <w:bCs/>
          <w:sz w:val="28"/>
          <w:szCs w:val="28"/>
        </w:rPr>
      </w:pPr>
    </w:p>
    <w:p w:rsidR="008205E2" w:rsidRPr="006A49B1" w:rsidRDefault="008205E2" w:rsidP="008205E2">
      <w:pPr>
        <w:jc w:val="center"/>
        <w:rPr>
          <w:b/>
          <w:sz w:val="28"/>
          <w:szCs w:val="28"/>
        </w:rPr>
      </w:pPr>
      <w:r w:rsidRPr="006A49B1">
        <w:rPr>
          <w:b/>
          <w:sz w:val="28"/>
          <w:szCs w:val="28"/>
          <w:lang w:val="en-US"/>
        </w:rPr>
        <w:t>III</w:t>
      </w:r>
      <w:r w:rsidRPr="006A49B1">
        <w:rPr>
          <w:b/>
          <w:sz w:val="28"/>
          <w:szCs w:val="28"/>
        </w:rPr>
        <w:t xml:space="preserve">. </w:t>
      </w:r>
      <w:r>
        <w:rPr>
          <w:b/>
          <w:sz w:val="28"/>
          <w:szCs w:val="28"/>
        </w:rPr>
        <w:t xml:space="preserve">ОПИСАНИЕ ОЖИДАЕМЫХ РЕЗУЛЬТАТОВ РЕАЛИЗАЦИИ ПРОГРАММЫ И ЦЕЛЕВЫЕ ИНДИКАТОРЫ </w:t>
      </w:r>
    </w:p>
    <w:p w:rsidR="008205E2" w:rsidRPr="007208EF" w:rsidRDefault="008205E2" w:rsidP="008205E2">
      <w:pPr>
        <w:rPr>
          <w:sz w:val="28"/>
          <w:szCs w:val="28"/>
        </w:rPr>
      </w:pPr>
    </w:p>
    <w:p w:rsidR="008205E2" w:rsidRDefault="008205E2" w:rsidP="008205E2">
      <w:pPr>
        <w:tabs>
          <w:tab w:val="left" w:pos="-534"/>
        </w:tabs>
        <w:autoSpaceDE w:val="0"/>
        <w:autoSpaceDN w:val="0"/>
        <w:spacing w:line="360" w:lineRule="auto"/>
        <w:ind w:left="83" w:right="34" w:firstLine="567"/>
        <w:jc w:val="both"/>
        <w:rPr>
          <w:sz w:val="28"/>
          <w:szCs w:val="28"/>
        </w:rPr>
      </w:pPr>
      <w:r w:rsidRPr="00E54259">
        <w:rPr>
          <w:sz w:val="28"/>
          <w:szCs w:val="28"/>
        </w:rPr>
        <w:t>Реализация предусмотренных программой мероприятий позволит добиться:</w:t>
      </w:r>
    </w:p>
    <w:p w:rsidR="008205E2" w:rsidRPr="00984719" w:rsidRDefault="008205E2" w:rsidP="008205E2">
      <w:pPr>
        <w:overflowPunct w:val="0"/>
        <w:autoSpaceDE w:val="0"/>
        <w:autoSpaceDN w:val="0"/>
        <w:adjustRightInd w:val="0"/>
        <w:spacing w:line="360" w:lineRule="auto"/>
        <w:ind w:left="81" w:firstLine="569"/>
        <w:jc w:val="both"/>
        <w:textAlignment w:val="baseline"/>
        <w:rPr>
          <w:sz w:val="28"/>
          <w:szCs w:val="28"/>
        </w:rPr>
      </w:pPr>
      <w:proofErr w:type="gramStart"/>
      <w:r w:rsidRPr="00984719">
        <w:rPr>
          <w:sz w:val="28"/>
          <w:szCs w:val="28"/>
        </w:rPr>
        <w:t>1.Увеличение доли подростков и молодежи вовлеченных в мероприятия, направленные на гражданское и патриотическое воспитание, духовно-нравственное развитие молодежи от общей численности молодежи в возрасте от 14 до 35 лет</w:t>
      </w:r>
      <w:r w:rsidRPr="00984719">
        <w:rPr>
          <w:color w:val="000000"/>
          <w:sz w:val="28"/>
          <w:szCs w:val="28"/>
        </w:rPr>
        <w:t xml:space="preserve"> с </w:t>
      </w:r>
      <w:r w:rsidRPr="00984719">
        <w:rPr>
          <w:sz w:val="28"/>
          <w:szCs w:val="28"/>
        </w:rPr>
        <w:t>34,2 % до 40,5%.</w:t>
      </w:r>
      <w:proofErr w:type="gramEnd"/>
    </w:p>
    <w:p w:rsidR="008205E2" w:rsidRPr="005320D1" w:rsidRDefault="008205E2" w:rsidP="008205E2">
      <w:pPr>
        <w:overflowPunct w:val="0"/>
        <w:autoSpaceDE w:val="0"/>
        <w:autoSpaceDN w:val="0"/>
        <w:adjustRightInd w:val="0"/>
        <w:spacing w:line="360" w:lineRule="auto"/>
        <w:ind w:left="81" w:firstLine="569"/>
        <w:jc w:val="both"/>
        <w:textAlignment w:val="baseline"/>
        <w:rPr>
          <w:sz w:val="28"/>
          <w:szCs w:val="28"/>
        </w:rPr>
      </w:pPr>
      <w:r w:rsidRPr="00984719">
        <w:rPr>
          <w:sz w:val="28"/>
          <w:szCs w:val="28"/>
        </w:rPr>
        <w:t>2. Увеличение доли молодых людей, участвующих в мероприятиях, направленных на форми</w:t>
      </w:r>
      <w:r>
        <w:rPr>
          <w:sz w:val="28"/>
          <w:szCs w:val="28"/>
        </w:rPr>
        <w:t>рование здорового образа жизни,</w:t>
      </w:r>
      <w:r w:rsidRPr="00984719">
        <w:rPr>
          <w:sz w:val="28"/>
          <w:szCs w:val="28"/>
        </w:rPr>
        <w:t xml:space="preserve"> профилактику асоциального поведения </w:t>
      </w:r>
      <w:r>
        <w:rPr>
          <w:sz w:val="28"/>
          <w:szCs w:val="28"/>
        </w:rPr>
        <w:t xml:space="preserve">и правонарушений </w:t>
      </w:r>
      <w:r w:rsidRPr="00984719">
        <w:rPr>
          <w:sz w:val="28"/>
          <w:szCs w:val="28"/>
        </w:rPr>
        <w:t>в молодежной среде</w:t>
      </w:r>
      <w:r w:rsidRPr="00984719">
        <w:rPr>
          <w:color w:val="000000"/>
          <w:sz w:val="28"/>
          <w:szCs w:val="28"/>
        </w:rPr>
        <w:t xml:space="preserve"> </w:t>
      </w:r>
      <w:r w:rsidRPr="00984719">
        <w:rPr>
          <w:sz w:val="28"/>
          <w:szCs w:val="28"/>
        </w:rPr>
        <w:t xml:space="preserve">от общей численности молодежи в </w:t>
      </w:r>
      <w:r w:rsidRPr="005320D1">
        <w:rPr>
          <w:sz w:val="28"/>
          <w:szCs w:val="28"/>
        </w:rPr>
        <w:t>возрасте от 14 до 35 лет с 14,0% до 18,0 %.</w:t>
      </w:r>
    </w:p>
    <w:p w:rsidR="008205E2" w:rsidRPr="00984719" w:rsidRDefault="008205E2" w:rsidP="008205E2">
      <w:pPr>
        <w:overflowPunct w:val="0"/>
        <w:autoSpaceDE w:val="0"/>
        <w:autoSpaceDN w:val="0"/>
        <w:adjustRightInd w:val="0"/>
        <w:spacing w:line="360" w:lineRule="auto"/>
        <w:ind w:left="81" w:firstLine="569"/>
        <w:jc w:val="both"/>
        <w:textAlignment w:val="baseline"/>
        <w:rPr>
          <w:sz w:val="28"/>
          <w:szCs w:val="28"/>
        </w:rPr>
      </w:pPr>
      <w:r w:rsidRPr="005320D1">
        <w:rPr>
          <w:sz w:val="28"/>
          <w:szCs w:val="28"/>
        </w:rPr>
        <w:t>3. Увеличение доли молодых людей, участвующих в мероприятиях направленных на творческое и интеллектуальное</w:t>
      </w:r>
      <w:r w:rsidRPr="00984719">
        <w:rPr>
          <w:sz w:val="28"/>
          <w:szCs w:val="28"/>
        </w:rPr>
        <w:t xml:space="preserve"> развитие, эстетическое воспитание</w:t>
      </w:r>
      <w:r w:rsidRPr="00984719">
        <w:t xml:space="preserve"> </w:t>
      </w:r>
      <w:r w:rsidRPr="00984719">
        <w:rPr>
          <w:sz w:val="28"/>
          <w:szCs w:val="28"/>
        </w:rPr>
        <w:t>от общей численности молодежи в возрасте от 14 до 35 лет с      13,7 %  до 17,0 %.</w:t>
      </w:r>
    </w:p>
    <w:p w:rsidR="008205E2" w:rsidRPr="00CC6442" w:rsidRDefault="008205E2" w:rsidP="008205E2">
      <w:pPr>
        <w:tabs>
          <w:tab w:val="left" w:pos="-534"/>
        </w:tabs>
        <w:autoSpaceDE w:val="0"/>
        <w:autoSpaceDN w:val="0"/>
        <w:spacing w:line="360" w:lineRule="auto"/>
        <w:ind w:left="83" w:right="34" w:firstLine="567"/>
        <w:jc w:val="both"/>
        <w:rPr>
          <w:sz w:val="28"/>
          <w:szCs w:val="28"/>
        </w:rPr>
      </w:pPr>
      <w:r w:rsidRPr="00984719">
        <w:rPr>
          <w:sz w:val="28"/>
          <w:szCs w:val="28"/>
        </w:rPr>
        <w:lastRenderedPageBreak/>
        <w:t>4. Увеличение количества молодых людей Партизанского городского округа, вовлеченных в добровольческую (волонтерскую) деятельность от общей численности молодежи в возрасте от 14 до 35 лет с 130 человек до 202 человек.</w:t>
      </w:r>
    </w:p>
    <w:p w:rsidR="008205E2" w:rsidRPr="00066777" w:rsidRDefault="008205E2" w:rsidP="008205E2">
      <w:pPr>
        <w:pStyle w:val="a8"/>
        <w:tabs>
          <w:tab w:val="left" w:pos="-534"/>
        </w:tabs>
        <w:autoSpaceDE w:val="0"/>
        <w:autoSpaceDN w:val="0"/>
        <w:spacing w:after="0" w:line="360" w:lineRule="auto"/>
        <w:ind w:left="0" w:right="34" w:firstLine="677"/>
        <w:jc w:val="both"/>
        <w:rPr>
          <w:rFonts w:ascii="Times New Roman" w:hAnsi="Times New Roman"/>
          <w:sz w:val="28"/>
          <w:szCs w:val="28"/>
        </w:rPr>
      </w:pPr>
      <w:r w:rsidRPr="00066777">
        <w:rPr>
          <w:rFonts w:ascii="Times New Roman" w:hAnsi="Times New Roman"/>
          <w:sz w:val="28"/>
          <w:szCs w:val="28"/>
        </w:rPr>
        <w:t>Важнейшим условием успешного выполнения Программы является эффективное взаимодействие структурных подразделений администрации Партизанского городского округа, образовательных учреждений и учреждений культуры, молодежных общественных организаций и инициативных групп в рамках ее реализации.</w:t>
      </w:r>
    </w:p>
    <w:p w:rsidR="008205E2" w:rsidRDefault="008205E2" w:rsidP="008205E2">
      <w:pPr>
        <w:tabs>
          <w:tab w:val="left" w:pos="-534"/>
        </w:tabs>
        <w:autoSpaceDE w:val="0"/>
        <w:autoSpaceDN w:val="0"/>
        <w:spacing w:line="360" w:lineRule="auto"/>
        <w:ind w:right="34" w:firstLine="709"/>
        <w:jc w:val="both"/>
        <w:rPr>
          <w:sz w:val="28"/>
          <w:szCs w:val="28"/>
        </w:rPr>
      </w:pPr>
      <w:r w:rsidRPr="00FF1C9E">
        <w:rPr>
          <w:sz w:val="28"/>
          <w:szCs w:val="28"/>
        </w:rPr>
        <w:t>Конечный</w:t>
      </w:r>
      <w:r w:rsidRPr="006A49B1">
        <w:rPr>
          <w:sz w:val="28"/>
          <w:szCs w:val="28"/>
        </w:rPr>
        <w:t xml:space="preserve"> результат реализации мероприятий будет оценен на основании сбора и анализа информации о качественных и количественных показателях реализации </w:t>
      </w:r>
      <w:r>
        <w:rPr>
          <w:sz w:val="28"/>
          <w:szCs w:val="28"/>
        </w:rPr>
        <w:t>Программы</w:t>
      </w:r>
      <w:r w:rsidRPr="006A49B1">
        <w:rPr>
          <w:sz w:val="28"/>
          <w:szCs w:val="28"/>
        </w:rPr>
        <w:t xml:space="preserve"> в соответствии с </w:t>
      </w:r>
      <w:r>
        <w:rPr>
          <w:sz w:val="28"/>
          <w:szCs w:val="28"/>
        </w:rPr>
        <w:t xml:space="preserve">её </w:t>
      </w:r>
      <w:r w:rsidRPr="006A49B1">
        <w:rPr>
          <w:sz w:val="28"/>
          <w:szCs w:val="28"/>
        </w:rPr>
        <w:t>основными индикаторами</w:t>
      </w:r>
      <w:r>
        <w:rPr>
          <w:sz w:val="28"/>
          <w:szCs w:val="28"/>
        </w:rPr>
        <w:t>.</w:t>
      </w:r>
    </w:p>
    <w:p w:rsidR="008205E2" w:rsidRDefault="008205E2" w:rsidP="008205E2">
      <w:pPr>
        <w:spacing w:line="360" w:lineRule="auto"/>
        <w:ind w:firstLine="708"/>
        <w:jc w:val="both"/>
        <w:rPr>
          <w:sz w:val="28"/>
          <w:szCs w:val="28"/>
        </w:rPr>
      </w:pPr>
      <w:r>
        <w:rPr>
          <w:sz w:val="28"/>
          <w:szCs w:val="28"/>
        </w:rPr>
        <w:t xml:space="preserve"> Плановые значения целевых индикаторов и показателей Программы, характеризующие эффективность реализации мероприятий Программы, приведены в П</w:t>
      </w:r>
      <w:r w:rsidRPr="006A49B1">
        <w:rPr>
          <w:sz w:val="28"/>
          <w:szCs w:val="28"/>
        </w:rPr>
        <w:t>риложение № 1 к настоящей Программе.</w:t>
      </w:r>
    </w:p>
    <w:p w:rsidR="008205E2" w:rsidRDefault="008205E2" w:rsidP="008205E2">
      <w:pPr>
        <w:spacing w:line="360" w:lineRule="auto"/>
        <w:ind w:firstLine="708"/>
        <w:jc w:val="both"/>
        <w:rPr>
          <w:sz w:val="28"/>
          <w:szCs w:val="28"/>
        </w:rPr>
      </w:pPr>
    </w:p>
    <w:p w:rsidR="008205E2" w:rsidRDefault="008205E2" w:rsidP="008205E2">
      <w:pPr>
        <w:ind w:firstLine="708"/>
        <w:jc w:val="center"/>
        <w:rPr>
          <w:b/>
          <w:sz w:val="28"/>
          <w:szCs w:val="28"/>
        </w:rPr>
      </w:pPr>
      <w:r w:rsidRPr="006A49B1">
        <w:rPr>
          <w:b/>
          <w:sz w:val="28"/>
          <w:szCs w:val="28"/>
          <w:lang w:val="en-US"/>
        </w:rPr>
        <w:t>IV</w:t>
      </w:r>
      <w:r>
        <w:rPr>
          <w:b/>
          <w:sz w:val="28"/>
          <w:szCs w:val="28"/>
        </w:rPr>
        <w:t>.ПЕРЕЧЕНЬ И ОПИСАНИЕ ПРОГРАММЫХ МЕРОПРИЯТИЙ</w:t>
      </w:r>
    </w:p>
    <w:p w:rsidR="008205E2" w:rsidRDefault="008205E2" w:rsidP="008205E2">
      <w:pPr>
        <w:ind w:firstLine="708"/>
        <w:jc w:val="center"/>
        <w:rPr>
          <w:b/>
          <w:sz w:val="28"/>
          <w:szCs w:val="28"/>
        </w:rPr>
      </w:pPr>
    </w:p>
    <w:p w:rsidR="008205E2" w:rsidRPr="004E4A28" w:rsidRDefault="008205E2" w:rsidP="008205E2">
      <w:pPr>
        <w:spacing w:line="360" w:lineRule="auto"/>
        <w:ind w:firstLine="708"/>
        <w:jc w:val="both"/>
        <w:rPr>
          <w:sz w:val="28"/>
          <w:szCs w:val="28"/>
        </w:rPr>
      </w:pPr>
      <w:r w:rsidRPr="004E4A28">
        <w:rPr>
          <w:sz w:val="28"/>
          <w:szCs w:val="28"/>
        </w:rPr>
        <w:t xml:space="preserve">Перечень мероприятий Программы, срок реализации </w:t>
      </w:r>
      <w:r>
        <w:rPr>
          <w:sz w:val="28"/>
          <w:szCs w:val="28"/>
        </w:rPr>
        <w:t xml:space="preserve">и </w:t>
      </w:r>
      <w:r w:rsidRPr="004E4A28">
        <w:rPr>
          <w:sz w:val="28"/>
          <w:szCs w:val="28"/>
        </w:rPr>
        <w:t xml:space="preserve">ожидаемый результат </w:t>
      </w:r>
      <w:r>
        <w:rPr>
          <w:sz w:val="28"/>
          <w:szCs w:val="28"/>
        </w:rPr>
        <w:t>мероприятий</w:t>
      </w:r>
      <w:r w:rsidRPr="004E4A28">
        <w:rPr>
          <w:sz w:val="28"/>
          <w:szCs w:val="28"/>
        </w:rPr>
        <w:t xml:space="preserve"> приведены в Приложении № 2 к настоящей Программе.</w:t>
      </w:r>
    </w:p>
    <w:p w:rsidR="008205E2" w:rsidRPr="000305FA" w:rsidRDefault="008205E2" w:rsidP="008205E2">
      <w:pPr>
        <w:spacing w:line="360" w:lineRule="auto"/>
        <w:ind w:firstLine="708"/>
        <w:jc w:val="both"/>
        <w:rPr>
          <w:sz w:val="28"/>
          <w:szCs w:val="28"/>
        </w:rPr>
      </w:pPr>
    </w:p>
    <w:p w:rsidR="008205E2" w:rsidRDefault="008205E2" w:rsidP="008205E2">
      <w:pPr>
        <w:spacing w:line="360" w:lineRule="auto"/>
        <w:ind w:firstLine="708"/>
        <w:jc w:val="center"/>
        <w:rPr>
          <w:b/>
          <w:sz w:val="28"/>
          <w:szCs w:val="28"/>
        </w:rPr>
      </w:pPr>
      <w:r w:rsidRPr="006A49B1">
        <w:rPr>
          <w:b/>
          <w:sz w:val="28"/>
          <w:szCs w:val="28"/>
          <w:lang w:val="en-US"/>
        </w:rPr>
        <w:t>V</w:t>
      </w:r>
      <w:r>
        <w:rPr>
          <w:b/>
          <w:sz w:val="28"/>
          <w:szCs w:val="28"/>
        </w:rPr>
        <w:t>.СРОКИ РЕАЛИЗАЦИИ ПРОГРАММЫ</w:t>
      </w:r>
    </w:p>
    <w:p w:rsidR="008205E2" w:rsidRDefault="008205E2" w:rsidP="008205E2">
      <w:pPr>
        <w:spacing w:line="360" w:lineRule="auto"/>
        <w:ind w:firstLine="708"/>
        <w:jc w:val="both"/>
        <w:rPr>
          <w:sz w:val="28"/>
          <w:szCs w:val="28"/>
        </w:rPr>
      </w:pPr>
      <w:r w:rsidRPr="00050605">
        <w:rPr>
          <w:sz w:val="28"/>
          <w:szCs w:val="28"/>
        </w:rPr>
        <w:t>С 01 января 2022 года по 31 декабря 2024 года.</w:t>
      </w:r>
    </w:p>
    <w:p w:rsidR="008205E2" w:rsidRDefault="008205E2" w:rsidP="008205E2">
      <w:pPr>
        <w:spacing w:line="360" w:lineRule="auto"/>
        <w:ind w:firstLine="708"/>
        <w:jc w:val="both"/>
        <w:rPr>
          <w:sz w:val="28"/>
          <w:szCs w:val="28"/>
        </w:rPr>
      </w:pPr>
    </w:p>
    <w:p w:rsidR="008205E2" w:rsidRDefault="008205E2" w:rsidP="008205E2">
      <w:pPr>
        <w:spacing w:line="360" w:lineRule="auto"/>
        <w:ind w:firstLine="708"/>
        <w:jc w:val="center"/>
        <w:rPr>
          <w:b/>
          <w:sz w:val="28"/>
          <w:szCs w:val="28"/>
        </w:rPr>
      </w:pPr>
      <w:r w:rsidRPr="006A49B1">
        <w:rPr>
          <w:b/>
          <w:sz w:val="28"/>
          <w:szCs w:val="28"/>
          <w:lang w:val="en-US"/>
        </w:rPr>
        <w:t>VI</w:t>
      </w:r>
      <w:r>
        <w:rPr>
          <w:b/>
          <w:sz w:val="28"/>
          <w:szCs w:val="28"/>
        </w:rPr>
        <w:t>. МЕТОДИКА ОЦЕНКИ ЭФФЕКТИВНОСТИ ПРОГРАММЫ</w:t>
      </w:r>
    </w:p>
    <w:p w:rsidR="008205E2" w:rsidRPr="00B240BF" w:rsidRDefault="008205E2" w:rsidP="008205E2">
      <w:pPr>
        <w:widowControl w:val="0"/>
        <w:autoSpaceDE w:val="0"/>
        <w:autoSpaceDN w:val="0"/>
        <w:adjustRightInd w:val="0"/>
        <w:spacing w:line="360" w:lineRule="auto"/>
        <w:ind w:firstLine="540"/>
        <w:jc w:val="both"/>
        <w:rPr>
          <w:sz w:val="28"/>
          <w:szCs w:val="28"/>
        </w:rPr>
      </w:pPr>
      <w:r w:rsidRPr="00B240BF">
        <w:rPr>
          <w:sz w:val="28"/>
          <w:szCs w:val="28"/>
        </w:rPr>
        <w:t>Методика оценки эффективности Программы включает в себя следующие показатели:</w:t>
      </w:r>
    </w:p>
    <w:p w:rsidR="008205E2" w:rsidRDefault="008205E2" w:rsidP="008205E2">
      <w:pPr>
        <w:widowControl w:val="0"/>
        <w:autoSpaceDE w:val="0"/>
        <w:autoSpaceDN w:val="0"/>
        <w:adjustRightInd w:val="0"/>
        <w:spacing w:line="360" w:lineRule="auto"/>
        <w:ind w:firstLine="540"/>
        <w:jc w:val="both"/>
        <w:rPr>
          <w:sz w:val="28"/>
          <w:szCs w:val="28"/>
        </w:rPr>
      </w:pPr>
      <w:r w:rsidRPr="00B240BF">
        <w:rPr>
          <w:sz w:val="28"/>
          <w:szCs w:val="28"/>
        </w:rPr>
        <w:t xml:space="preserve">а) </w:t>
      </w:r>
      <w:r>
        <w:rPr>
          <w:sz w:val="28"/>
          <w:szCs w:val="28"/>
        </w:rPr>
        <w:t>индикатор эффективности</w:t>
      </w:r>
      <w:r w:rsidRPr="00B240BF">
        <w:rPr>
          <w:sz w:val="28"/>
          <w:szCs w:val="28"/>
        </w:rPr>
        <w:t>:</w:t>
      </w:r>
    </w:p>
    <w:p w:rsidR="008205E2" w:rsidRPr="00B240BF" w:rsidRDefault="008205E2" w:rsidP="008205E2">
      <w:pPr>
        <w:widowControl w:val="0"/>
        <w:autoSpaceDE w:val="0"/>
        <w:autoSpaceDN w:val="0"/>
        <w:adjustRightInd w:val="0"/>
        <w:spacing w:line="360" w:lineRule="auto"/>
        <w:ind w:firstLine="540"/>
        <w:jc w:val="both"/>
        <w:rPr>
          <w:sz w:val="28"/>
          <w:szCs w:val="28"/>
        </w:rPr>
      </w:pPr>
    </w:p>
    <w:p w:rsidR="008205E2" w:rsidRPr="00BF61E3" w:rsidRDefault="008205E2" w:rsidP="008205E2">
      <w:pPr>
        <w:widowControl w:val="0"/>
        <w:autoSpaceDE w:val="0"/>
        <w:autoSpaceDN w:val="0"/>
        <w:adjustRightInd w:val="0"/>
        <w:ind w:firstLine="540"/>
        <w:jc w:val="both"/>
        <w:rPr>
          <w:sz w:val="16"/>
          <w:szCs w:val="16"/>
        </w:rPr>
      </w:pPr>
      <w:r w:rsidRPr="00B240BF">
        <w:rPr>
          <w:sz w:val="28"/>
          <w:szCs w:val="28"/>
        </w:rPr>
        <w:t xml:space="preserve">            I </w:t>
      </w:r>
      <w:r w:rsidRPr="00BF61E3">
        <w:rPr>
          <w:sz w:val="16"/>
          <w:szCs w:val="16"/>
        </w:rPr>
        <w:t>факт</w:t>
      </w:r>
    </w:p>
    <w:p w:rsidR="008205E2" w:rsidRPr="00B240BF" w:rsidRDefault="008205E2" w:rsidP="008205E2">
      <w:pPr>
        <w:widowControl w:val="0"/>
        <w:autoSpaceDE w:val="0"/>
        <w:autoSpaceDN w:val="0"/>
        <w:adjustRightInd w:val="0"/>
        <w:ind w:firstLine="540"/>
        <w:jc w:val="both"/>
        <w:rPr>
          <w:sz w:val="28"/>
          <w:szCs w:val="28"/>
        </w:rPr>
      </w:pPr>
      <w:r w:rsidRPr="00B240BF">
        <w:rPr>
          <w:sz w:val="28"/>
          <w:szCs w:val="28"/>
        </w:rPr>
        <w:t xml:space="preserve">I =   ------------ </w:t>
      </w:r>
      <w:proofErr w:type="spellStart"/>
      <w:r w:rsidRPr="00B240BF">
        <w:rPr>
          <w:sz w:val="28"/>
          <w:szCs w:val="28"/>
        </w:rPr>
        <w:t>х</w:t>
      </w:r>
      <w:proofErr w:type="spellEnd"/>
      <w:r w:rsidRPr="00B240BF">
        <w:rPr>
          <w:sz w:val="28"/>
          <w:szCs w:val="28"/>
        </w:rPr>
        <w:t xml:space="preserve"> 100 %,</w:t>
      </w:r>
    </w:p>
    <w:p w:rsidR="008205E2" w:rsidRPr="00BF61E3" w:rsidRDefault="008205E2" w:rsidP="008205E2">
      <w:pPr>
        <w:widowControl w:val="0"/>
        <w:autoSpaceDE w:val="0"/>
        <w:autoSpaceDN w:val="0"/>
        <w:adjustRightInd w:val="0"/>
        <w:ind w:firstLine="540"/>
        <w:jc w:val="both"/>
        <w:rPr>
          <w:sz w:val="16"/>
          <w:szCs w:val="16"/>
        </w:rPr>
      </w:pPr>
      <w:r>
        <w:rPr>
          <w:sz w:val="28"/>
          <w:szCs w:val="28"/>
        </w:rPr>
        <w:t xml:space="preserve">   </w:t>
      </w:r>
      <w:r w:rsidRPr="00B240BF">
        <w:rPr>
          <w:sz w:val="28"/>
          <w:szCs w:val="28"/>
        </w:rPr>
        <w:t xml:space="preserve">        I </w:t>
      </w:r>
      <w:r w:rsidRPr="00BF61E3">
        <w:rPr>
          <w:sz w:val="16"/>
          <w:szCs w:val="16"/>
        </w:rPr>
        <w:t>план</w:t>
      </w:r>
    </w:p>
    <w:p w:rsidR="008205E2" w:rsidRPr="00B240BF" w:rsidRDefault="008205E2" w:rsidP="008205E2">
      <w:pPr>
        <w:widowControl w:val="0"/>
        <w:autoSpaceDE w:val="0"/>
        <w:autoSpaceDN w:val="0"/>
        <w:adjustRightInd w:val="0"/>
        <w:ind w:firstLine="540"/>
        <w:jc w:val="both"/>
        <w:rPr>
          <w:sz w:val="28"/>
          <w:szCs w:val="28"/>
        </w:rPr>
      </w:pPr>
      <w:r w:rsidRPr="00B240BF">
        <w:rPr>
          <w:sz w:val="28"/>
          <w:szCs w:val="28"/>
        </w:rPr>
        <w:t xml:space="preserve">где: </w:t>
      </w:r>
    </w:p>
    <w:p w:rsidR="008205E2" w:rsidRPr="00B240BF" w:rsidRDefault="008205E2" w:rsidP="008205E2">
      <w:pPr>
        <w:widowControl w:val="0"/>
        <w:autoSpaceDE w:val="0"/>
        <w:autoSpaceDN w:val="0"/>
        <w:adjustRightInd w:val="0"/>
        <w:ind w:firstLine="540"/>
        <w:jc w:val="both"/>
        <w:rPr>
          <w:sz w:val="28"/>
          <w:szCs w:val="28"/>
        </w:rPr>
      </w:pPr>
      <w:r w:rsidRPr="00B240BF">
        <w:rPr>
          <w:sz w:val="28"/>
          <w:szCs w:val="28"/>
        </w:rPr>
        <w:t>I  –  индикатор эффективности;</w:t>
      </w:r>
    </w:p>
    <w:p w:rsidR="008205E2" w:rsidRPr="00B240BF" w:rsidRDefault="008205E2" w:rsidP="008205E2">
      <w:pPr>
        <w:widowControl w:val="0"/>
        <w:autoSpaceDE w:val="0"/>
        <w:autoSpaceDN w:val="0"/>
        <w:adjustRightInd w:val="0"/>
        <w:ind w:firstLine="540"/>
        <w:jc w:val="both"/>
        <w:rPr>
          <w:sz w:val="28"/>
          <w:szCs w:val="28"/>
        </w:rPr>
      </w:pPr>
      <w:r w:rsidRPr="00B240BF">
        <w:rPr>
          <w:sz w:val="28"/>
          <w:szCs w:val="28"/>
        </w:rPr>
        <w:t xml:space="preserve">I </w:t>
      </w:r>
      <w:r w:rsidRPr="00BF61E3">
        <w:rPr>
          <w:sz w:val="16"/>
          <w:szCs w:val="16"/>
        </w:rPr>
        <w:t>факт</w:t>
      </w:r>
      <w:r w:rsidRPr="00B240BF">
        <w:rPr>
          <w:sz w:val="28"/>
          <w:szCs w:val="28"/>
        </w:rPr>
        <w:t xml:space="preserve">  -  фактическое значение индикатора;</w:t>
      </w:r>
    </w:p>
    <w:p w:rsidR="008205E2" w:rsidRPr="00B240BF" w:rsidRDefault="008205E2" w:rsidP="008205E2">
      <w:pPr>
        <w:widowControl w:val="0"/>
        <w:autoSpaceDE w:val="0"/>
        <w:autoSpaceDN w:val="0"/>
        <w:adjustRightInd w:val="0"/>
        <w:spacing w:line="360" w:lineRule="auto"/>
        <w:ind w:firstLine="540"/>
        <w:jc w:val="both"/>
        <w:rPr>
          <w:sz w:val="28"/>
          <w:szCs w:val="28"/>
        </w:rPr>
      </w:pPr>
      <w:r w:rsidRPr="00B240BF">
        <w:rPr>
          <w:sz w:val="28"/>
          <w:szCs w:val="28"/>
        </w:rPr>
        <w:lastRenderedPageBreak/>
        <w:t xml:space="preserve">I </w:t>
      </w:r>
      <w:r w:rsidRPr="00BF61E3">
        <w:rPr>
          <w:sz w:val="16"/>
          <w:szCs w:val="16"/>
        </w:rPr>
        <w:t>план</w:t>
      </w:r>
      <w:r w:rsidRPr="00B240BF">
        <w:rPr>
          <w:sz w:val="28"/>
          <w:szCs w:val="28"/>
        </w:rPr>
        <w:t xml:space="preserve">  -  плановое значение индикатора</w:t>
      </w:r>
      <w:r>
        <w:rPr>
          <w:sz w:val="28"/>
          <w:szCs w:val="28"/>
        </w:rPr>
        <w:t>;</w:t>
      </w:r>
    </w:p>
    <w:p w:rsidR="008205E2" w:rsidRPr="00B240BF" w:rsidRDefault="008205E2" w:rsidP="008205E2">
      <w:pPr>
        <w:widowControl w:val="0"/>
        <w:autoSpaceDE w:val="0"/>
        <w:autoSpaceDN w:val="0"/>
        <w:adjustRightInd w:val="0"/>
        <w:spacing w:line="360" w:lineRule="auto"/>
        <w:ind w:firstLine="540"/>
        <w:jc w:val="both"/>
        <w:rPr>
          <w:sz w:val="28"/>
          <w:szCs w:val="28"/>
        </w:rPr>
      </w:pPr>
      <w:r w:rsidRPr="00B240BF">
        <w:rPr>
          <w:sz w:val="28"/>
          <w:szCs w:val="28"/>
        </w:rPr>
        <w:t>б) среднее значение выполнения индикаторов эффективности по Программе рассчитывается по формуле:</w:t>
      </w:r>
    </w:p>
    <w:p w:rsidR="008205E2" w:rsidRPr="00B240BF" w:rsidRDefault="008205E2" w:rsidP="008205E2">
      <w:pPr>
        <w:widowControl w:val="0"/>
        <w:autoSpaceDE w:val="0"/>
        <w:autoSpaceDN w:val="0"/>
        <w:adjustRightInd w:val="0"/>
        <w:ind w:firstLine="540"/>
        <w:jc w:val="both"/>
        <w:rPr>
          <w:sz w:val="28"/>
          <w:szCs w:val="28"/>
        </w:rPr>
      </w:pPr>
      <w:r w:rsidRPr="00B240BF">
        <w:rPr>
          <w:sz w:val="28"/>
          <w:szCs w:val="28"/>
        </w:rPr>
        <w:t xml:space="preserve">           SUM </w:t>
      </w:r>
      <w:proofErr w:type="spellStart"/>
      <w:proofErr w:type="gramStart"/>
      <w:r w:rsidRPr="00B240BF">
        <w:rPr>
          <w:sz w:val="28"/>
          <w:szCs w:val="28"/>
        </w:rPr>
        <w:t>I</w:t>
      </w:r>
      <w:proofErr w:type="gramEnd"/>
      <w:r w:rsidRPr="00BF61E3">
        <w:rPr>
          <w:sz w:val="16"/>
          <w:szCs w:val="16"/>
        </w:rPr>
        <w:t>эф</w:t>
      </w:r>
      <w:proofErr w:type="spellEnd"/>
      <w:r w:rsidRPr="00B240BF">
        <w:rPr>
          <w:sz w:val="28"/>
          <w:szCs w:val="28"/>
        </w:rPr>
        <w:t>.</w:t>
      </w:r>
    </w:p>
    <w:p w:rsidR="008205E2" w:rsidRPr="00B240BF" w:rsidRDefault="008205E2" w:rsidP="008205E2">
      <w:pPr>
        <w:widowControl w:val="0"/>
        <w:autoSpaceDE w:val="0"/>
        <w:autoSpaceDN w:val="0"/>
        <w:adjustRightInd w:val="0"/>
        <w:ind w:firstLine="540"/>
        <w:jc w:val="both"/>
        <w:rPr>
          <w:sz w:val="28"/>
          <w:szCs w:val="28"/>
        </w:rPr>
      </w:pPr>
      <w:proofErr w:type="spellStart"/>
      <w:r w:rsidRPr="00B240BF">
        <w:rPr>
          <w:sz w:val="28"/>
          <w:szCs w:val="28"/>
        </w:rPr>
        <w:t>I</w:t>
      </w:r>
      <w:r w:rsidRPr="00BF61E3">
        <w:rPr>
          <w:sz w:val="16"/>
          <w:szCs w:val="16"/>
        </w:rPr>
        <w:t>c</w:t>
      </w:r>
      <w:proofErr w:type="gramStart"/>
      <w:r w:rsidRPr="00BF61E3">
        <w:rPr>
          <w:sz w:val="16"/>
          <w:szCs w:val="16"/>
        </w:rPr>
        <w:t>р</w:t>
      </w:r>
      <w:proofErr w:type="spellEnd"/>
      <w:proofErr w:type="gramEnd"/>
      <w:r w:rsidRPr="00B240BF">
        <w:rPr>
          <w:sz w:val="28"/>
          <w:szCs w:val="28"/>
        </w:rPr>
        <w:t xml:space="preserve">. = ---------------  </w:t>
      </w:r>
      <w:proofErr w:type="spellStart"/>
      <w:r w:rsidRPr="00B240BF">
        <w:rPr>
          <w:sz w:val="28"/>
          <w:szCs w:val="28"/>
        </w:rPr>
        <w:t>х</w:t>
      </w:r>
      <w:proofErr w:type="spellEnd"/>
      <w:r w:rsidRPr="00B240BF">
        <w:rPr>
          <w:sz w:val="28"/>
          <w:szCs w:val="28"/>
        </w:rPr>
        <w:t xml:space="preserve"> 100%,</w:t>
      </w:r>
    </w:p>
    <w:p w:rsidR="008205E2" w:rsidRPr="00B240BF" w:rsidRDefault="008205E2" w:rsidP="008205E2">
      <w:pPr>
        <w:widowControl w:val="0"/>
        <w:autoSpaceDE w:val="0"/>
        <w:autoSpaceDN w:val="0"/>
        <w:adjustRightInd w:val="0"/>
        <w:ind w:firstLine="540"/>
        <w:jc w:val="both"/>
        <w:rPr>
          <w:sz w:val="28"/>
          <w:szCs w:val="28"/>
        </w:rPr>
      </w:pPr>
      <w:r w:rsidRPr="00B240BF">
        <w:rPr>
          <w:sz w:val="28"/>
          <w:szCs w:val="28"/>
        </w:rPr>
        <w:t xml:space="preserve">                </w:t>
      </w:r>
      <w:proofErr w:type="spellStart"/>
      <w:r w:rsidRPr="00B240BF">
        <w:rPr>
          <w:sz w:val="28"/>
          <w:szCs w:val="28"/>
        </w:rPr>
        <w:t>n</w:t>
      </w:r>
      <w:proofErr w:type="spellEnd"/>
    </w:p>
    <w:p w:rsidR="008205E2" w:rsidRPr="00B240BF" w:rsidRDefault="008205E2" w:rsidP="008205E2">
      <w:pPr>
        <w:widowControl w:val="0"/>
        <w:autoSpaceDE w:val="0"/>
        <w:autoSpaceDN w:val="0"/>
        <w:adjustRightInd w:val="0"/>
        <w:spacing w:line="276" w:lineRule="auto"/>
        <w:ind w:firstLine="540"/>
        <w:jc w:val="both"/>
        <w:rPr>
          <w:sz w:val="28"/>
          <w:szCs w:val="28"/>
        </w:rPr>
      </w:pPr>
      <w:r w:rsidRPr="00B240BF">
        <w:rPr>
          <w:sz w:val="28"/>
          <w:szCs w:val="28"/>
        </w:rPr>
        <w:t>где:</w:t>
      </w:r>
    </w:p>
    <w:p w:rsidR="008205E2" w:rsidRPr="00B240BF" w:rsidRDefault="008205E2" w:rsidP="008205E2">
      <w:pPr>
        <w:widowControl w:val="0"/>
        <w:autoSpaceDE w:val="0"/>
        <w:autoSpaceDN w:val="0"/>
        <w:adjustRightInd w:val="0"/>
        <w:ind w:firstLine="540"/>
        <w:jc w:val="both"/>
        <w:rPr>
          <w:sz w:val="28"/>
          <w:szCs w:val="28"/>
        </w:rPr>
      </w:pPr>
      <w:proofErr w:type="spellStart"/>
      <w:proofErr w:type="gramStart"/>
      <w:r w:rsidRPr="00B240BF">
        <w:rPr>
          <w:sz w:val="28"/>
          <w:szCs w:val="28"/>
        </w:rPr>
        <w:t>I</w:t>
      </w:r>
      <w:proofErr w:type="gramEnd"/>
      <w:r w:rsidRPr="00BF61E3">
        <w:rPr>
          <w:sz w:val="16"/>
          <w:szCs w:val="16"/>
        </w:rPr>
        <w:t>ср</w:t>
      </w:r>
      <w:proofErr w:type="spellEnd"/>
      <w:r w:rsidRPr="00B240BF">
        <w:rPr>
          <w:sz w:val="28"/>
          <w:szCs w:val="28"/>
        </w:rPr>
        <w:t>. - среднее значение выполнения индикаторов эффективности Программы;</w:t>
      </w:r>
    </w:p>
    <w:p w:rsidR="008205E2" w:rsidRPr="00B240BF" w:rsidRDefault="008205E2" w:rsidP="008205E2">
      <w:pPr>
        <w:widowControl w:val="0"/>
        <w:autoSpaceDE w:val="0"/>
        <w:autoSpaceDN w:val="0"/>
        <w:adjustRightInd w:val="0"/>
        <w:ind w:firstLine="540"/>
        <w:jc w:val="both"/>
        <w:rPr>
          <w:sz w:val="28"/>
          <w:szCs w:val="28"/>
        </w:rPr>
      </w:pPr>
      <w:r w:rsidRPr="00B240BF">
        <w:rPr>
          <w:sz w:val="28"/>
          <w:szCs w:val="28"/>
        </w:rPr>
        <w:t xml:space="preserve">SUM </w:t>
      </w:r>
      <w:proofErr w:type="spellStart"/>
      <w:proofErr w:type="gramStart"/>
      <w:r w:rsidRPr="00B240BF">
        <w:rPr>
          <w:sz w:val="28"/>
          <w:szCs w:val="28"/>
        </w:rPr>
        <w:t>I</w:t>
      </w:r>
      <w:proofErr w:type="gramEnd"/>
      <w:r w:rsidRPr="00BF61E3">
        <w:rPr>
          <w:sz w:val="16"/>
          <w:szCs w:val="16"/>
        </w:rPr>
        <w:t>эф</w:t>
      </w:r>
      <w:proofErr w:type="spellEnd"/>
      <w:r w:rsidRPr="00B240BF">
        <w:rPr>
          <w:sz w:val="28"/>
          <w:szCs w:val="28"/>
        </w:rPr>
        <w:t xml:space="preserve"> - суммарное значение фактического выполнения индикаторов эффективности Программы;</w:t>
      </w:r>
    </w:p>
    <w:p w:rsidR="008205E2" w:rsidRPr="00B240BF" w:rsidRDefault="008205E2" w:rsidP="008205E2">
      <w:pPr>
        <w:widowControl w:val="0"/>
        <w:autoSpaceDE w:val="0"/>
        <w:autoSpaceDN w:val="0"/>
        <w:adjustRightInd w:val="0"/>
        <w:spacing w:line="360" w:lineRule="auto"/>
        <w:ind w:firstLine="540"/>
        <w:jc w:val="both"/>
        <w:rPr>
          <w:sz w:val="28"/>
          <w:szCs w:val="28"/>
        </w:rPr>
      </w:pPr>
      <w:proofErr w:type="spellStart"/>
      <w:r w:rsidRPr="00B240BF">
        <w:rPr>
          <w:sz w:val="28"/>
          <w:szCs w:val="28"/>
        </w:rPr>
        <w:t>n</w:t>
      </w:r>
      <w:proofErr w:type="spellEnd"/>
      <w:r w:rsidRPr="00B240BF">
        <w:rPr>
          <w:sz w:val="28"/>
          <w:szCs w:val="28"/>
        </w:rPr>
        <w:t xml:space="preserve"> - количество индикаторов эффективности Программы</w:t>
      </w:r>
      <w:r>
        <w:rPr>
          <w:sz w:val="28"/>
          <w:szCs w:val="28"/>
        </w:rPr>
        <w:t>;</w:t>
      </w:r>
    </w:p>
    <w:p w:rsidR="008205E2" w:rsidRPr="00B240BF" w:rsidRDefault="008205E2" w:rsidP="008205E2">
      <w:pPr>
        <w:widowControl w:val="0"/>
        <w:autoSpaceDE w:val="0"/>
        <w:autoSpaceDN w:val="0"/>
        <w:adjustRightInd w:val="0"/>
        <w:spacing w:line="360" w:lineRule="auto"/>
        <w:ind w:firstLine="540"/>
        <w:jc w:val="both"/>
        <w:rPr>
          <w:sz w:val="28"/>
          <w:szCs w:val="28"/>
        </w:rPr>
      </w:pPr>
      <w:r w:rsidRPr="00B240BF">
        <w:rPr>
          <w:sz w:val="28"/>
          <w:szCs w:val="28"/>
        </w:rPr>
        <w:t>в) расчет степени эффективности использования бюджетных средств, который производится по формуле:</w:t>
      </w:r>
    </w:p>
    <w:p w:rsidR="008205E2" w:rsidRPr="00B240BF" w:rsidRDefault="007F260E" w:rsidP="008205E2">
      <w:pPr>
        <w:widowControl w:val="0"/>
        <w:autoSpaceDE w:val="0"/>
        <w:autoSpaceDN w:val="0"/>
        <w:adjustRightInd w:val="0"/>
        <w:spacing w:line="276" w:lineRule="auto"/>
        <w:ind w:firstLine="540"/>
        <w:jc w:val="both"/>
        <w:rPr>
          <w:sz w:val="16"/>
          <w:szCs w:val="16"/>
        </w:rPr>
      </w:pPr>
      <w:r w:rsidRPr="007F260E">
        <w:rPr>
          <w:sz w:val="28"/>
          <w:szCs w:val="28"/>
        </w:rPr>
      </w:r>
      <w:r w:rsidRPr="007F260E">
        <w:rPr>
          <w:sz w:val="28"/>
          <w:szCs w:val="28"/>
        </w:rPr>
        <w:pict>
          <v:group id="_x0000_s1037" editas="canvas" style="width:141.55pt;height:53.45pt;mso-position-horizontal-relative:char;mso-position-vertical-relative:line" coordorigin="49" coordsize="2831,106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49;width:2831;height:1069" o:preferrelative="f">
              <v:fill o:detectmouseclick="t"/>
              <v:path o:extrusionok="t" o:connecttype="none"/>
              <o:lock v:ext="edit" text="t"/>
            </v:shape>
            <v:line id="_x0000_s1039" style="position:absolute" from="930,456" to="1728,457"/>
            <v:rect id="_x0000_s1040" style="position:absolute;left:1799;top:261;width:1075;height:345;mso-wrap-style:none" filled="f" stroked="f">
              <v:textbox style="mso-next-textbox:#_x0000_s1040;mso-fit-shape-to-text:t" inset="0,0,0,0">
                <w:txbxContent>
                  <w:p w:rsidR="008205E2" w:rsidRPr="00AD3248" w:rsidRDefault="008205E2" w:rsidP="008205E2">
                    <w:r w:rsidRPr="00AD3248">
                      <w:rPr>
                        <w:color w:val="000000"/>
                        <w:sz w:val="30"/>
                        <w:szCs w:val="30"/>
                      </w:rPr>
                      <w:t xml:space="preserve"> </w:t>
                    </w:r>
                    <w:proofErr w:type="spellStart"/>
                    <w:r w:rsidRPr="00AD3248">
                      <w:rPr>
                        <w:color w:val="000000"/>
                        <w:sz w:val="30"/>
                        <w:szCs w:val="30"/>
                      </w:rPr>
                      <w:t>х</w:t>
                    </w:r>
                    <w:proofErr w:type="spellEnd"/>
                    <w:r w:rsidRPr="00AD3248">
                      <w:rPr>
                        <w:color w:val="000000"/>
                        <w:sz w:val="30"/>
                        <w:szCs w:val="30"/>
                      </w:rPr>
                      <w:t xml:space="preserve"> </w:t>
                    </w:r>
                    <w:r w:rsidRPr="00AD3248">
                      <w:rPr>
                        <w:color w:val="000000"/>
                        <w:sz w:val="30"/>
                        <w:szCs w:val="30"/>
                        <w:lang w:val="en-US"/>
                      </w:rPr>
                      <w:t>100%</w:t>
                    </w:r>
                    <w:r w:rsidRPr="00AD3248">
                      <w:rPr>
                        <w:color w:val="000000"/>
                        <w:sz w:val="30"/>
                        <w:szCs w:val="30"/>
                      </w:rPr>
                      <w:t>,</w:t>
                    </w:r>
                  </w:p>
                </w:txbxContent>
              </v:textbox>
            </v:rect>
            <v:rect id="_x0000_s1041" style="position:absolute;left:949;top:497;width:238;height:345;mso-wrap-style:none" filled="f" stroked="f">
              <v:textbox style="mso-next-textbox:#_x0000_s1041;mso-fit-shape-to-text:t" inset="0,0,0,0">
                <w:txbxContent>
                  <w:p w:rsidR="008205E2" w:rsidRPr="00AD3248" w:rsidRDefault="008205E2" w:rsidP="008205E2">
                    <w:r w:rsidRPr="00AD3248">
                      <w:rPr>
                        <w:color w:val="000000"/>
                        <w:sz w:val="30"/>
                        <w:szCs w:val="30"/>
                        <w:lang w:val="en-US"/>
                      </w:rPr>
                      <w:t>Ф</w:t>
                    </w:r>
                  </w:p>
                </w:txbxContent>
              </v:textbox>
            </v:rect>
            <v:rect id="_x0000_s1042" style="position:absolute;left:949;top:34;width:238;height:345;mso-wrap-style:none" filled="f" stroked="f">
              <v:textbox style="mso-next-textbox:#_x0000_s1042;mso-fit-shape-to-text:t" inset="0,0,0,0">
                <w:txbxContent>
                  <w:p w:rsidR="008205E2" w:rsidRPr="00AD3248" w:rsidRDefault="008205E2" w:rsidP="008205E2">
                    <w:r w:rsidRPr="00AD3248">
                      <w:rPr>
                        <w:color w:val="000000"/>
                        <w:sz w:val="30"/>
                        <w:szCs w:val="30"/>
                        <w:lang w:val="en-US"/>
                      </w:rPr>
                      <w:t>Ф</w:t>
                    </w:r>
                  </w:p>
                </w:txbxContent>
              </v:textbox>
            </v:rect>
            <v:rect id="_x0000_s1043" style="position:absolute;left:49;top:261;width:432;height:345" filled="f" stroked="f">
              <v:textbox style="mso-next-textbox:#_x0000_s1043;mso-fit-shape-to-text:t" inset="0,0,0,0">
                <w:txbxContent>
                  <w:p w:rsidR="008205E2" w:rsidRPr="00AD3248" w:rsidRDefault="008205E2" w:rsidP="008205E2">
                    <w:r w:rsidRPr="00AD3248">
                      <w:rPr>
                        <w:color w:val="000000"/>
                        <w:sz w:val="30"/>
                        <w:szCs w:val="30"/>
                        <w:lang w:val="en-US"/>
                      </w:rPr>
                      <w:t>Э</w:t>
                    </w:r>
                  </w:p>
                </w:txbxContent>
              </v:textbox>
            </v:rect>
            <v:rect id="_x0000_s1044" style="position:absolute;left:1254;top:686;width:363;height:207;mso-wrap-style:none" filled="f" stroked="f">
              <v:textbox style="mso-next-textbox:#_x0000_s1044;mso-fit-shape-to-text:t" inset="0,0,0,0">
                <w:txbxContent>
                  <w:p w:rsidR="008205E2" w:rsidRPr="00AD3248" w:rsidRDefault="008205E2" w:rsidP="008205E2">
                    <w:proofErr w:type="spellStart"/>
                    <w:proofErr w:type="gramStart"/>
                    <w:r w:rsidRPr="00AD3248">
                      <w:rPr>
                        <w:color w:val="000000"/>
                        <w:sz w:val="18"/>
                        <w:szCs w:val="18"/>
                        <w:lang w:val="en-US"/>
                      </w:rPr>
                      <w:t>план</w:t>
                    </w:r>
                    <w:proofErr w:type="spellEnd"/>
                    <w:proofErr w:type="gramEnd"/>
                  </w:p>
                </w:txbxContent>
              </v:textbox>
            </v:rect>
            <v:rect id="_x0000_s1045" style="position:absolute;left:1251;top:223;width:363;height:207;mso-wrap-style:none" filled="f" stroked="f">
              <v:textbox style="mso-next-textbox:#_x0000_s1045;mso-fit-shape-to-text:t" inset="0,0,0,0">
                <w:txbxContent>
                  <w:p w:rsidR="008205E2" w:rsidRPr="00AD3248" w:rsidRDefault="008205E2" w:rsidP="008205E2">
                    <w:proofErr w:type="spellStart"/>
                    <w:proofErr w:type="gramStart"/>
                    <w:r w:rsidRPr="00AD3248">
                      <w:rPr>
                        <w:color w:val="000000"/>
                        <w:sz w:val="18"/>
                        <w:szCs w:val="18"/>
                        <w:lang w:val="en-US"/>
                      </w:rPr>
                      <w:t>факт</w:t>
                    </w:r>
                    <w:proofErr w:type="spellEnd"/>
                    <w:proofErr w:type="gramEnd"/>
                  </w:p>
                </w:txbxContent>
              </v:textbox>
            </v:rect>
            <v:rect id="_x0000_s1046" style="position:absolute;left:304;top:450;width:177;height:207;mso-wrap-style:none" filled="f" stroked="f">
              <v:textbox style="mso-next-textbox:#_x0000_s1046;mso-fit-shape-to-text:t" inset="0,0,0,0">
                <w:txbxContent>
                  <w:p w:rsidR="008205E2" w:rsidRPr="00AD3248" w:rsidRDefault="008205E2" w:rsidP="008205E2">
                    <w:proofErr w:type="spellStart"/>
                    <w:proofErr w:type="gramStart"/>
                    <w:r w:rsidRPr="00AD3248">
                      <w:rPr>
                        <w:color w:val="000000"/>
                        <w:sz w:val="18"/>
                        <w:szCs w:val="18"/>
                        <w:lang w:val="en-US"/>
                      </w:rPr>
                      <w:t>бв</w:t>
                    </w:r>
                    <w:proofErr w:type="spellEnd"/>
                    <w:proofErr w:type="gramEnd"/>
                  </w:p>
                </w:txbxContent>
              </v:textbox>
            </v:rect>
            <v:rect id="_x0000_s1047" style="position:absolute;left:638;top:226;width:234;height:345;mso-wrap-style:none" filled="f" stroked="f">
              <v:textbox style="mso-next-textbox:#_x0000_s1047;mso-fit-shape-to-text:t" inset="0,0,0,0">
                <w:txbxContent>
                  <w:p w:rsidR="008205E2" w:rsidRPr="00AD3248" w:rsidRDefault="008205E2" w:rsidP="008205E2">
                    <w:r w:rsidRPr="00AD3248">
                      <w:rPr>
                        <w:color w:val="000000"/>
                        <w:sz w:val="30"/>
                        <w:szCs w:val="30"/>
                        <w:lang w:val="en-US"/>
                      </w:rPr>
                      <w:t></w:t>
                    </w:r>
                  </w:p>
                </w:txbxContent>
              </v:textbox>
            </v:rect>
            <w10:wrap type="none"/>
            <w10:anchorlock/>
          </v:group>
        </w:pict>
      </w:r>
    </w:p>
    <w:p w:rsidR="008205E2" w:rsidRPr="00B240BF" w:rsidRDefault="008205E2" w:rsidP="008205E2">
      <w:pPr>
        <w:widowControl w:val="0"/>
        <w:autoSpaceDE w:val="0"/>
        <w:autoSpaceDN w:val="0"/>
        <w:adjustRightInd w:val="0"/>
        <w:ind w:firstLine="540"/>
        <w:jc w:val="both"/>
        <w:rPr>
          <w:sz w:val="28"/>
          <w:szCs w:val="28"/>
        </w:rPr>
      </w:pPr>
      <w:r w:rsidRPr="00B240BF">
        <w:rPr>
          <w:sz w:val="28"/>
          <w:szCs w:val="28"/>
        </w:rPr>
        <w:t>где:</w:t>
      </w:r>
    </w:p>
    <w:p w:rsidR="008205E2" w:rsidRPr="00B240BF" w:rsidRDefault="008205E2" w:rsidP="008205E2">
      <w:pPr>
        <w:widowControl w:val="0"/>
        <w:autoSpaceDE w:val="0"/>
        <w:autoSpaceDN w:val="0"/>
        <w:adjustRightInd w:val="0"/>
        <w:ind w:firstLine="540"/>
        <w:jc w:val="both"/>
        <w:rPr>
          <w:sz w:val="28"/>
          <w:szCs w:val="28"/>
        </w:rPr>
      </w:pPr>
      <w:proofErr w:type="spellStart"/>
      <w:r>
        <w:rPr>
          <w:sz w:val="28"/>
          <w:szCs w:val="28"/>
        </w:rPr>
        <w:t>Э</w:t>
      </w:r>
      <w:r w:rsidRPr="00BF61E3">
        <w:rPr>
          <w:sz w:val="16"/>
          <w:szCs w:val="16"/>
        </w:rPr>
        <w:t>б</w:t>
      </w:r>
      <w:proofErr w:type="gramStart"/>
      <w:r w:rsidRPr="00BF61E3">
        <w:rPr>
          <w:sz w:val="16"/>
          <w:szCs w:val="16"/>
        </w:rPr>
        <w:t>в</w:t>
      </w:r>
      <w:proofErr w:type="spellEnd"/>
      <w:r w:rsidRPr="00B240BF">
        <w:rPr>
          <w:sz w:val="28"/>
          <w:szCs w:val="28"/>
        </w:rPr>
        <w:t>-</w:t>
      </w:r>
      <w:proofErr w:type="gramEnd"/>
      <w:r w:rsidRPr="00B240BF">
        <w:rPr>
          <w:sz w:val="28"/>
          <w:szCs w:val="28"/>
        </w:rPr>
        <w:t xml:space="preserve"> степень эффективности использования бюджетных средств;</w:t>
      </w:r>
    </w:p>
    <w:p w:rsidR="008205E2" w:rsidRPr="00B240BF" w:rsidRDefault="008205E2" w:rsidP="008205E2">
      <w:pPr>
        <w:widowControl w:val="0"/>
        <w:autoSpaceDE w:val="0"/>
        <w:autoSpaceDN w:val="0"/>
        <w:adjustRightInd w:val="0"/>
        <w:ind w:firstLine="540"/>
        <w:jc w:val="both"/>
        <w:rPr>
          <w:sz w:val="28"/>
          <w:szCs w:val="28"/>
        </w:rPr>
      </w:pPr>
      <w:proofErr w:type="spellStart"/>
      <w:r>
        <w:rPr>
          <w:sz w:val="28"/>
          <w:szCs w:val="28"/>
        </w:rPr>
        <w:t>Ф</w:t>
      </w:r>
      <w:r w:rsidRPr="00BF61E3">
        <w:rPr>
          <w:sz w:val="16"/>
          <w:szCs w:val="16"/>
        </w:rPr>
        <w:t>факт</w:t>
      </w:r>
      <w:proofErr w:type="spellEnd"/>
      <w:r w:rsidRPr="00B240BF">
        <w:rPr>
          <w:sz w:val="28"/>
          <w:szCs w:val="28"/>
        </w:rPr>
        <w:t xml:space="preserve"> - фактическое освоение бюджетных средств в отчетном </w:t>
      </w:r>
      <w:proofErr w:type="gramStart"/>
      <w:r w:rsidRPr="00B240BF">
        <w:rPr>
          <w:sz w:val="28"/>
          <w:szCs w:val="28"/>
        </w:rPr>
        <w:t>периоде</w:t>
      </w:r>
      <w:proofErr w:type="gramEnd"/>
      <w:r w:rsidRPr="00B240BF">
        <w:rPr>
          <w:sz w:val="28"/>
          <w:szCs w:val="28"/>
        </w:rPr>
        <w:t>;</w:t>
      </w:r>
    </w:p>
    <w:p w:rsidR="008205E2" w:rsidRDefault="008205E2" w:rsidP="008205E2">
      <w:pPr>
        <w:widowControl w:val="0"/>
        <w:autoSpaceDE w:val="0"/>
        <w:autoSpaceDN w:val="0"/>
        <w:adjustRightInd w:val="0"/>
        <w:ind w:firstLine="540"/>
        <w:jc w:val="both"/>
        <w:rPr>
          <w:sz w:val="28"/>
          <w:szCs w:val="28"/>
        </w:rPr>
      </w:pPr>
      <w:r>
        <w:rPr>
          <w:sz w:val="28"/>
          <w:szCs w:val="28"/>
        </w:rPr>
        <w:t xml:space="preserve">Ф </w:t>
      </w:r>
      <w:r w:rsidRPr="00BF61E3">
        <w:rPr>
          <w:sz w:val="16"/>
          <w:szCs w:val="16"/>
        </w:rPr>
        <w:t>план</w:t>
      </w:r>
      <w:r>
        <w:rPr>
          <w:sz w:val="28"/>
          <w:szCs w:val="28"/>
        </w:rPr>
        <w:t xml:space="preserve"> </w:t>
      </w:r>
      <w:r w:rsidRPr="00B240BF">
        <w:rPr>
          <w:sz w:val="28"/>
          <w:szCs w:val="28"/>
        </w:rPr>
        <w:t xml:space="preserve">- запланированное выделение бюджетных и внебюджетных средств в отчетном </w:t>
      </w:r>
      <w:proofErr w:type="gramStart"/>
      <w:r w:rsidRPr="00B240BF">
        <w:rPr>
          <w:sz w:val="28"/>
          <w:szCs w:val="28"/>
        </w:rPr>
        <w:t>периоде</w:t>
      </w:r>
      <w:proofErr w:type="gramEnd"/>
      <w:r w:rsidRPr="00B240BF">
        <w:rPr>
          <w:sz w:val="28"/>
          <w:szCs w:val="28"/>
        </w:rPr>
        <w:t>;</w:t>
      </w:r>
    </w:p>
    <w:p w:rsidR="008205E2" w:rsidRPr="00B240BF" w:rsidRDefault="008205E2" w:rsidP="008205E2">
      <w:pPr>
        <w:widowControl w:val="0"/>
        <w:autoSpaceDE w:val="0"/>
        <w:autoSpaceDN w:val="0"/>
        <w:adjustRightInd w:val="0"/>
        <w:ind w:firstLine="540"/>
        <w:jc w:val="both"/>
        <w:rPr>
          <w:sz w:val="28"/>
          <w:szCs w:val="28"/>
        </w:rPr>
      </w:pPr>
    </w:p>
    <w:p w:rsidR="008205E2" w:rsidRPr="00B240BF" w:rsidRDefault="008205E2" w:rsidP="008205E2">
      <w:pPr>
        <w:widowControl w:val="0"/>
        <w:autoSpaceDE w:val="0"/>
        <w:autoSpaceDN w:val="0"/>
        <w:adjustRightInd w:val="0"/>
        <w:spacing w:line="360" w:lineRule="auto"/>
        <w:ind w:firstLine="540"/>
        <w:jc w:val="both"/>
        <w:rPr>
          <w:sz w:val="28"/>
          <w:szCs w:val="28"/>
        </w:rPr>
      </w:pPr>
      <w:r w:rsidRPr="00B240BF">
        <w:rPr>
          <w:sz w:val="28"/>
          <w:szCs w:val="28"/>
        </w:rPr>
        <w:t>г) эффективность реализации Программы рассчитывается по следующей формуле:</w:t>
      </w:r>
    </w:p>
    <w:p w:rsidR="008205E2" w:rsidRPr="00B240BF" w:rsidRDefault="007F260E" w:rsidP="008205E2">
      <w:pPr>
        <w:widowControl w:val="0"/>
        <w:autoSpaceDE w:val="0"/>
        <w:autoSpaceDN w:val="0"/>
        <w:adjustRightInd w:val="0"/>
        <w:spacing w:line="276" w:lineRule="auto"/>
        <w:ind w:firstLine="540"/>
        <w:jc w:val="both"/>
        <w:rPr>
          <w:sz w:val="16"/>
          <w:szCs w:val="16"/>
        </w:rPr>
      </w:pPr>
      <w:r w:rsidRPr="007F260E">
        <w:rPr>
          <w:sz w:val="28"/>
          <w:szCs w:val="28"/>
        </w:rPr>
      </w:r>
      <w:r w:rsidRPr="007F260E">
        <w:rPr>
          <w:sz w:val="28"/>
          <w:szCs w:val="28"/>
        </w:rPr>
        <w:pict>
          <v:group id="_x0000_s1026" editas="canvas" style="width:111.85pt;height:60.2pt;mso-position-horizontal-relative:char;mso-position-vertical-relative:line" coordsize="2237,1204">
            <o:lock v:ext="edit" aspectratio="t"/>
            <v:shape id="_x0000_s1027" type="#_x0000_t75" style="position:absolute;width:2237;height:1204" o:preferrelative="f">
              <v:fill o:detectmouseclick="t"/>
              <v:path o:extrusionok="t" o:connecttype="none"/>
              <o:lock v:ext="edit" text="t"/>
            </v:shape>
            <v:line id="_x0000_s1028" style="position:absolute" from="872,474" to="1620,475" strokeweight=".7pt"/>
            <v:rect id="_x0000_s1029" style="position:absolute;left:1687;top:272;width:71;height:322;mso-wrap-style:none" filled="f" stroked="f">
              <v:textbox style="mso-next-textbox:#_x0000_s1029;mso-fit-shape-to-text:t" inset="0,0,0,0">
                <w:txbxContent>
                  <w:p w:rsidR="008205E2" w:rsidRPr="00AD3248" w:rsidRDefault="008205E2" w:rsidP="008205E2">
                    <w:pPr>
                      <w:rPr>
                        <w:sz w:val="28"/>
                        <w:szCs w:val="28"/>
                      </w:rPr>
                    </w:pPr>
                    <w:r w:rsidRPr="00AD3248">
                      <w:rPr>
                        <w:color w:val="000000"/>
                        <w:sz w:val="28"/>
                        <w:szCs w:val="28"/>
                      </w:rPr>
                      <w:t xml:space="preserve">  </w:t>
                    </w:r>
                  </w:p>
                </w:txbxContent>
              </v:textbox>
            </v:rect>
            <v:rect id="_x0000_s1030" style="position:absolute;left:889;top:517;width:127;height:322;mso-wrap-style:none" filled="f" stroked="f">
              <v:textbox style="mso-next-textbox:#_x0000_s1030;mso-fit-shape-to-text:t" inset="0,0,0,0">
                <w:txbxContent>
                  <w:p w:rsidR="008205E2" w:rsidRPr="00AD3248" w:rsidRDefault="008205E2" w:rsidP="008205E2">
                    <w:pPr>
                      <w:rPr>
                        <w:sz w:val="28"/>
                        <w:szCs w:val="28"/>
                      </w:rPr>
                    </w:pPr>
                  </w:p>
                </w:txbxContent>
              </v:textbox>
            </v:rect>
            <v:rect id="_x0000_s1031" style="position:absolute;left:889;top:36;width:925;height:322;mso-wrap-style:none" filled="f" stroked="f">
              <v:textbox style="mso-next-textbox:#_x0000_s1031;mso-fit-shape-to-text:t" inset="0,0,0,0">
                <w:txbxContent>
                  <w:p w:rsidR="008205E2" w:rsidRPr="00AD3248" w:rsidRDefault="008205E2" w:rsidP="008205E2">
                    <w:pPr>
                      <w:rPr>
                        <w:sz w:val="28"/>
                        <w:szCs w:val="28"/>
                      </w:rPr>
                    </w:pPr>
                    <w:proofErr w:type="gramStart"/>
                    <w:r w:rsidRPr="00AD3248">
                      <w:rPr>
                        <w:sz w:val="28"/>
                        <w:szCs w:val="28"/>
                        <w:lang w:val="en-US"/>
                      </w:rPr>
                      <w:t>I</w:t>
                    </w:r>
                    <w:r w:rsidRPr="00AD3248">
                      <w:rPr>
                        <w:sz w:val="28"/>
                        <w:szCs w:val="28"/>
                        <w:vertAlign w:val="subscript"/>
                      </w:rPr>
                      <w:t>ср.</w:t>
                    </w:r>
                    <w:proofErr w:type="gramEnd"/>
                    <w:r w:rsidRPr="00AD3248">
                      <w:rPr>
                        <w:sz w:val="28"/>
                        <w:szCs w:val="28"/>
                        <w:vertAlign w:val="subscript"/>
                      </w:rPr>
                      <w:t xml:space="preserve"> </w:t>
                    </w:r>
                    <w:proofErr w:type="spellStart"/>
                    <w:r w:rsidRPr="00AD3248">
                      <w:rPr>
                        <w:sz w:val="28"/>
                        <w:szCs w:val="28"/>
                      </w:rPr>
                      <w:t>х</w:t>
                    </w:r>
                    <w:proofErr w:type="spellEnd"/>
                    <w:r w:rsidRPr="00AD3248">
                      <w:rPr>
                        <w:sz w:val="28"/>
                        <w:szCs w:val="28"/>
                      </w:rPr>
                      <w:t xml:space="preserve"> </w:t>
                    </w:r>
                    <w:proofErr w:type="spellStart"/>
                    <w:r w:rsidRPr="00AD3248">
                      <w:rPr>
                        <w:sz w:val="28"/>
                        <w:szCs w:val="28"/>
                      </w:rPr>
                      <w:t>Э</w:t>
                    </w:r>
                    <w:r w:rsidRPr="00AD3248">
                      <w:rPr>
                        <w:sz w:val="28"/>
                        <w:szCs w:val="28"/>
                        <w:vertAlign w:val="subscript"/>
                      </w:rPr>
                      <w:t>бв</w:t>
                    </w:r>
                    <w:proofErr w:type="spellEnd"/>
                  </w:p>
                </w:txbxContent>
              </v:textbox>
            </v:rect>
            <v:rect id="_x0000_s1032" style="position:absolute;left:46;top:272;width:185;height:322;mso-wrap-style:none" filled="f" stroked="f">
              <v:textbox style="mso-next-textbox:#_x0000_s1032;mso-fit-shape-to-text:t" inset="0,0,0,0">
                <w:txbxContent>
                  <w:p w:rsidR="008205E2" w:rsidRPr="00AD3248" w:rsidRDefault="008205E2" w:rsidP="008205E2">
                    <w:pPr>
                      <w:rPr>
                        <w:sz w:val="28"/>
                        <w:szCs w:val="28"/>
                      </w:rPr>
                    </w:pPr>
                    <w:r w:rsidRPr="00AD3248">
                      <w:rPr>
                        <w:color w:val="000000"/>
                        <w:sz w:val="28"/>
                        <w:szCs w:val="28"/>
                        <w:lang w:val="en-US"/>
                      </w:rPr>
                      <w:t>Э</w:t>
                    </w:r>
                  </w:p>
                </w:txbxContent>
              </v:textbox>
            </v:rect>
            <v:rect id="_x0000_s1033" style="position:absolute;left:949;top:581;width:1157;height:322" filled="f" stroked="f">
              <v:textbox style="mso-next-textbox:#_x0000_s1033;mso-fit-shape-to-text:t" inset="0,0,0,0">
                <w:txbxContent>
                  <w:p w:rsidR="008205E2" w:rsidRPr="00AD3248" w:rsidRDefault="008205E2" w:rsidP="008205E2">
                    <w:pPr>
                      <w:rPr>
                        <w:sz w:val="28"/>
                        <w:szCs w:val="28"/>
                      </w:rPr>
                    </w:pPr>
                    <w:r w:rsidRPr="00AD3248">
                      <w:rPr>
                        <w:sz w:val="28"/>
                        <w:szCs w:val="28"/>
                      </w:rPr>
                      <w:t>100 %</w:t>
                    </w:r>
                  </w:p>
                </w:txbxContent>
              </v:textbox>
            </v:rect>
            <v:rect id="_x0000_s1034" style="position:absolute;left:1172;top:232;width:127;height:322;mso-wrap-style:none" filled="f" stroked="f">
              <v:textbox style="mso-next-textbox:#_x0000_s1034;mso-fit-shape-to-text:t" inset="0,0,0,0">
                <w:txbxContent>
                  <w:p w:rsidR="008205E2" w:rsidRPr="00AD3248" w:rsidRDefault="008205E2" w:rsidP="008205E2">
                    <w:pPr>
                      <w:rPr>
                        <w:sz w:val="28"/>
                        <w:szCs w:val="28"/>
                      </w:rPr>
                    </w:pPr>
                  </w:p>
                </w:txbxContent>
              </v:textbox>
            </v:rect>
            <v:rect id="_x0000_s1035" style="position:absolute;left:285;top:468;width:130;height:207;mso-wrap-style:none" filled="f" stroked="f">
              <v:textbox style="mso-next-textbox:#_x0000_s1035;mso-fit-shape-to-text:t" inset="0,0,0,0">
                <w:txbxContent>
                  <w:p w:rsidR="008205E2" w:rsidRPr="00BF61E3" w:rsidRDefault="008205E2" w:rsidP="008205E2">
                    <w:pPr>
                      <w:rPr>
                        <w:sz w:val="18"/>
                        <w:szCs w:val="18"/>
                      </w:rPr>
                    </w:pPr>
                    <w:proofErr w:type="gramStart"/>
                    <w:r w:rsidRPr="00BF61E3">
                      <w:rPr>
                        <w:color w:val="000000"/>
                        <w:sz w:val="18"/>
                        <w:szCs w:val="18"/>
                      </w:rPr>
                      <w:t>П</w:t>
                    </w:r>
                    <w:proofErr w:type="gramEnd"/>
                  </w:p>
                </w:txbxContent>
              </v:textbox>
            </v:rect>
            <v:rect id="_x0000_s1036" style="position:absolute;left:598;top:235;width:218;height:322;mso-wrap-style:none" filled="f" stroked="f">
              <v:textbox style="mso-next-textbox:#_x0000_s1036;mso-fit-shape-to-text:t" inset="0,0,0,0">
                <w:txbxContent>
                  <w:p w:rsidR="008205E2" w:rsidRPr="00AD3248" w:rsidRDefault="008205E2" w:rsidP="008205E2">
                    <w:pPr>
                      <w:rPr>
                        <w:sz w:val="28"/>
                        <w:szCs w:val="28"/>
                      </w:rPr>
                    </w:pPr>
                    <w:r w:rsidRPr="00AD3248">
                      <w:rPr>
                        <w:color w:val="000000"/>
                        <w:sz w:val="28"/>
                        <w:szCs w:val="28"/>
                        <w:lang w:val="en-US"/>
                      </w:rPr>
                      <w:t></w:t>
                    </w:r>
                  </w:p>
                </w:txbxContent>
              </v:textbox>
            </v:rect>
            <w10:wrap type="none"/>
            <w10:anchorlock/>
          </v:group>
        </w:pict>
      </w:r>
    </w:p>
    <w:p w:rsidR="008205E2" w:rsidRPr="00B240BF" w:rsidRDefault="008205E2" w:rsidP="008205E2">
      <w:pPr>
        <w:widowControl w:val="0"/>
        <w:autoSpaceDE w:val="0"/>
        <w:autoSpaceDN w:val="0"/>
        <w:adjustRightInd w:val="0"/>
        <w:spacing w:line="276" w:lineRule="auto"/>
        <w:ind w:firstLine="540"/>
        <w:jc w:val="both"/>
        <w:rPr>
          <w:sz w:val="28"/>
          <w:szCs w:val="28"/>
        </w:rPr>
      </w:pPr>
      <w:r w:rsidRPr="00B240BF">
        <w:rPr>
          <w:sz w:val="28"/>
          <w:szCs w:val="28"/>
        </w:rPr>
        <w:t>где:</w:t>
      </w:r>
    </w:p>
    <w:p w:rsidR="008205E2" w:rsidRPr="00B240BF" w:rsidRDefault="008205E2" w:rsidP="008205E2">
      <w:pPr>
        <w:widowControl w:val="0"/>
        <w:autoSpaceDE w:val="0"/>
        <w:autoSpaceDN w:val="0"/>
        <w:adjustRightInd w:val="0"/>
        <w:ind w:firstLine="540"/>
        <w:jc w:val="both"/>
        <w:rPr>
          <w:sz w:val="28"/>
          <w:szCs w:val="28"/>
        </w:rPr>
      </w:pPr>
      <w:proofErr w:type="spellStart"/>
      <w:r w:rsidRPr="00B240BF">
        <w:rPr>
          <w:sz w:val="28"/>
          <w:szCs w:val="28"/>
        </w:rPr>
        <w:t>Э</w:t>
      </w:r>
      <w:r w:rsidRPr="00BF61E3">
        <w:rPr>
          <w:sz w:val="16"/>
          <w:szCs w:val="16"/>
        </w:rPr>
        <w:t>п</w:t>
      </w:r>
      <w:proofErr w:type="spellEnd"/>
      <w:r w:rsidRPr="00B240BF">
        <w:rPr>
          <w:sz w:val="28"/>
          <w:szCs w:val="28"/>
        </w:rPr>
        <w:t xml:space="preserve"> – эффективность реализации Программы;</w:t>
      </w:r>
    </w:p>
    <w:p w:rsidR="008205E2" w:rsidRPr="00B240BF" w:rsidRDefault="008205E2" w:rsidP="008205E2">
      <w:pPr>
        <w:widowControl w:val="0"/>
        <w:autoSpaceDE w:val="0"/>
        <w:autoSpaceDN w:val="0"/>
        <w:adjustRightInd w:val="0"/>
        <w:ind w:firstLine="540"/>
        <w:jc w:val="both"/>
        <w:rPr>
          <w:sz w:val="28"/>
          <w:szCs w:val="28"/>
        </w:rPr>
      </w:pPr>
      <w:proofErr w:type="spellStart"/>
      <w:proofErr w:type="gramStart"/>
      <w:r w:rsidRPr="00B240BF">
        <w:rPr>
          <w:sz w:val="28"/>
          <w:szCs w:val="28"/>
        </w:rPr>
        <w:t>I</w:t>
      </w:r>
      <w:proofErr w:type="gramEnd"/>
      <w:r w:rsidRPr="00BF61E3">
        <w:rPr>
          <w:sz w:val="16"/>
          <w:szCs w:val="16"/>
        </w:rPr>
        <w:t>ср</w:t>
      </w:r>
      <w:proofErr w:type="spellEnd"/>
      <w:r w:rsidRPr="00B240BF">
        <w:rPr>
          <w:sz w:val="28"/>
          <w:szCs w:val="28"/>
        </w:rPr>
        <w:t>. – среднее значение выполнения индикаторов эффективности Программы;</w:t>
      </w:r>
    </w:p>
    <w:p w:rsidR="008205E2" w:rsidRPr="00B240BF" w:rsidRDefault="008205E2" w:rsidP="008205E2">
      <w:pPr>
        <w:widowControl w:val="0"/>
        <w:autoSpaceDE w:val="0"/>
        <w:autoSpaceDN w:val="0"/>
        <w:adjustRightInd w:val="0"/>
        <w:spacing w:line="360" w:lineRule="auto"/>
        <w:ind w:firstLine="540"/>
        <w:jc w:val="both"/>
        <w:rPr>
          <w:sz w:val="28"/>
          <w:szCs w:val="28"/>
        </w:rPr>
      </w:pPr>
      <w:proofErr w:type="spellStart"/>
      <w:r w:rsidRPr="00B240BF">
        <w:rPr>
          <w:sz w:val="28"/>
          <w:szCs w:val="28"/>
        </w:rPr>
        <w:t>Э</w:t>
      </w:r>
      <w:r w:rsidRPr="00BF61E3">
        <w:rPr>
          <w:sz w:val="16"/>
          <w:szCs w:val="16"/>
        </w:rPr>
        <w:t>бв</w:t>
      </w:r>
      <w:proofErr w:type="spellEnd"/>
      <w:r w:rsidRPr="00B240BF">
        <w:rPr>
          <w:sz w:val="28"/>
          <w:szCs w:val="28"/>
        </w:rPr>
        <w:t xml:space="preserve"> - степень эффективности использования бюджетных средств.</w:t>
      </w:r>
    </w:p>
    <w:p w:rsidR="008205E2" w:rsidRDefault="008205E2" w:rsidP="008205E2">
      <w:pPr>
        <w:widowControl w:val="0"/>
        <w:autoSpaceDE w:val="0"/>
        <w:autoSpaceDN w:val="0"/>
        <w:adjustRightInd w:val="0"/>
        <w:spacing w:line="360" w:lineRule="auto"/>
        <w:ind w:firstLine="540"/>
        <w:jc w:val="both"/>
        <w:rPr>
          <w:sz w:val="28"/>
          <w:szCs w:val="28"/>
        </w:rPr>
      </w:pPr>
      <w:r w:rsidRPr="00B240BF">
        <w:rPr>
          <w:sz w:val="28"/>
          <w:szCs w:val="28"/>
        </w:rPr>
        <w:tab/>
        <w:t xml:space="preserve">Эффективность реализации Программы признается высокой в случае, если значение </w:t>
      </w:r>
      <w:proofErr w:type="spellStart"/>
      <w:r w:rsidRPr="00B240BF">
        <w:rPr>
          <w:sz w:val="28"/>
          <w:szCs w:val="28"/>
        </w:rPr>
        <w:t>Э</w:t>
      </w:r>
      <w:r w:rsidRPr="00BF61E3">
        <w:rPr>
          <w:sz w:val="16"/>
          <w:szCs w:val="16"/>
        </w:rPr>
        <w:t>п</w:t>
      </w:r>
      <w:proofErr w:type="spellEnd"/>
      <w:r w:rsidRPr="00B240BF">
        <w:rPr>
          <w:sz w:val="28"/>
          <w:szCs w:val="28"/>
        </w:rPr>
        <w:t xml:space="preserve"> составляет не менее 90,0 %.</w:t>
      </w:r>
    </w:p>
    <w:p w:rsidR="008205E2" w:rsidRPr="00B240BF" w:rsidRDefault="008205E2" w:rsidP="008205E2">
      <w:pPr>
        <w:widowControl w:val="0"/>
        <w:autoSpaceDE w:val="0"/>
        <w:autoSpaceDN w:val="0"/>
        <w:adjustRightInd w:val="0"/>
        <w:spacing w:line="360" w:lineRule="auto"/>
        <w:ind w:firstLine="540"/>
        <w:jc w:val="both"/>
        <w:rPr>
          <w:sz w:val="28"/>
          <w:szCs w:val="28"/>
        </w:rPr>
      </w:pPr>
    </w:p>
    <w:p w:rsidR="008205E2" w:rsidRPr="00B240BF" w:rsidRDefault="008205E2" w:rsidP="008205E2">
      <w:pPr>
        <w:widowControl w:val="0"/>
        <w:autoSpaceDE w:val="0"/>
        <w:autoSpaceDN w:val="0"/>
        <w:adjustRightInd w:val="0"/>
        <w:spacing w:line="360" w:lineRule="auto"/>
        <w:ind w:firstLine="540"/>
        <w:jc w:val="both"/>
        <w:rPr>
          <w:sz w:val="28"/>
          <w:szCs w:val="28"/>
        </w:rPr>
      </w:pPr>
      <w:r w:rsidRPr="00B240BF">
        <w:rPr>
          <w:sz w:val="28"/>
          <w:szCs w:val="28"/>
        </w:rPr>
        <w:t>Эффективность реализации Программы признается удовлетворительной в случае, если значение</w:t>
      </w:r>
      <w:r w:rsidRPr="00BF61E3">
        <w:rPr>
          <w:sz w:val="28"/>
          <w:szCs w:val="28"/>
        </w:rPr>
        <w:t xml:space="preserve"> </w:t>
      </w:r>
      <w:proofErr w:type="spellStart"/>
      <w:r w:rsidRPr="00B240BF">
        <w:rPr>
          <w:sz w:val="28"/>
          <w:szCs w:val="28"/>
        </w:rPr>
        <w:t>Э</w:t>
      </w:r>
      <w:r w:rsidRPr="00BF61E3">
        <w:rPr>
          <w:sz w:val="16"/>
          <w:szCs w:val="16"/>
        </w:rPr>
        <w:t>п</w:t>
      </w:r>
      <w:proofErr w:type="spellEnd"/>
      <w:r>
        <w:rPr>
          <w:sz w:val="16"/>
          <w:szCs w:val="16"/>
        </w:rPr>
        <w:t xml:space="preserve"> </w:t>
      </w:r>
      <w:r w:rsidRPr="00B240BF">
        <w:rPr>
          <w:sz w:val="28"/>
          <w:szCs w:val="28"/>
        </w:rPr>
        <w:t>составляет не менее 75,0 %.</w:t>
      </w:r>
    </w:p>
    <w:p w:rsidR="008205E2" w:rsidRDefault="008205E2" w:rsidP="008205E2">
      <w:pPr>
        <w:widowControl w:val="0"/>
        <w:autoSpaceDE w:val="0"/>
        <w:autoSpaceDN w:val="0"/>
        <w:adjustRightInd w:val="0"/>
        <w:spacing w:line="360" w:lineRule="auto"/>
        <w:ind w:firstLine="540"/>
        <w:jc w:val="both"/>
        <w:rPr>
          <w:sz w:val="28"/>
          <w:szCs w:val="28"/>
        </w:rPr>
      </w:pPr>
      <w:r w:rsidRPr="00B240BF">
        <w:rPr>
          <w:sz w:val="28"/>
          <w:szCs w:val="28"/>
        </w:rPr>
        <w:t>В остальных случаях эффективность реализации Программы признается неудовлетворительной.</w:t>
      </w:r>
    </w:p>
    <w:p w:rsidR="008205E2" w:rsidRDefault="008205E2" w:rsidP="008205E2">
      <w:pPr>
        <w:widowControl w:val="0"/>
        <w:autoSpaceDE w:val="0"/>
        <w:autoSpaceDN w:val="0"/>
        <w:adjustRightInd w:val="0"/>
        <w:ind w:firstLine="540"/>
        <w:jc w:val="center"/>
        <w:rPr>
          <w:b/>
          <w:sz w:val="28"/>
          <w:szCs w:val="28"/>
        </w:rPr>
      </w:pPr>
      <w:r w:rsidRPr="006A49B1">
        <w:rPr>
          <w:b/>
          <w:sz w:val="28"/>
          <w:szCs w:val="28"/>
          <w:lang w:val="en-US"/>
        </w:rPr>
        <w:lastRenderedPageBreak/>
        <w:t>VII</w:t>
      </w:r>
      <w:r>
        <w:rPr>
          <w:b/>
          <w:sz w:val="28"/>
          <w:szCs w:val="28"/>
        </w:rPr>
        <w:t>. ОБОСНОВАНИЕ ОБЪЕМОВ БЮДЖЕТНЫХ АССИГНОВАНИЙ НА РЕАЛИЗАЦИЮ ПРОГРАММЫ</w:t>
      </w:r>
    </w:p>
    <w:p w:rsidR="008205E2" w:rsidRDefault="008205E2" w:rsidP="008205E2">
      <w:pPr>
        <w:widowControl w:val="0"/>
        <w:autoSpaceDE w:val="0"/>
        <w:autoSpaceDN w:val="0"/>
        <w:adjustRightInd w:val="0"/>
        <w:ind w:firstLine="540"/>
        <w:jc w:val="center"/>
        <w:rPr>
          <w:b/>
          <w:sz w:val="28"/>
          <w:szCs w:val="28"/>
        </w:rPr>
      </w:pPr>
    </w:p>
    <w:p w:rsidR="008205E2" w:rsidRPr="004E4A28" w:rsidRDefault="008205E2" w:rsidP="008205E2">
      <w:pPr>
        <w:widowControl w:val="0"/>
        <w:autoSpaceDE w:val="0"/>
        <w:autoSpaceDN w:val="0"/>
        <w:adjustRightInd w:val="0"/>
        <w:spacing w:line="360" w:lineRule="auto"/>
        <w:ind w:firstLine="540"/>
        <w:jc w:val="both"/>
        <w:rPr>
          <w:sz w:val="28"/>
          <w:szCs w:val="28"/>
        </w:rPr>
      </w:pPr>
      <w:r>
        <w:rPr>
          <w:sz w:val="28"/>
          <w:szCs w:val="28"/>
        </w:rPr>
        <w:t xml:space="preserve">Информация о ресурсном обеспечении за счет бюджета городского округа, федерального и краевого бюджетов, внебюджетных источников, сроки </w:t>
      </w:r>
      <w:r w:rsidRPr="004E4A28">
        <w:rPr>
          <w:sz w:val="28"/>
          <w:szCs w:val="28"/>
        </w:rPr>
        <w:t>реализации и ожидаемый результат мероприятий Программы представлена в Приложении № 2 к настоящей Программе.</w:t>
      </w:r>
    </w:p>
    <w:p w:rsidR="008205E2" w:rsidRPr="00A452B4" w:rsidRDefault="008205E2" w:rsidP="008205E2">
      <w:pPr>
        <w:jc w:val="both"/>
        <w:rPr>
          <w:sz w:val="28"/>
          <w:szCs w:val="28"/>
        </w:rPr>
      </w:pPr>
    </w:p>
    <w:p w:rsidR="008205E2" w:rsidRDefault="008205E2" w:rsidP="008205E2">
      <w:pPr>
        <w:ind w:firstLine="540"/>
        <w:jc w:val="center"/>
        <w:rPr>
          <w:b/>
          <w:sz w:val="28"/>
          <w:szCs w:val="28"/>
        </w:rPr>
      </w:pPr>
      <w:r w:rsidRPr="006A49B1">
        <w:rPr>
          <w:b/>
          <w:sz w:val="28"/>
          <w:szCs w:val="28"/>
          <w:lang w:val="en-US"/>
        </w:rPr>
        <w:t>VIII</w:t>
      </w:r>
      <w:r w:rsidRPr="006A49B1">
        <w:rPr>
          <w:b/>
          <w:sz w:val="28"/>
          <w:szCs w:val="28"/>
        </w:rPr>
        <w:t xml:space="preserve">. </w:t>
      </w:r>
      <w:r>
        <w:rPr>
          <w:b/>
          <w:sz w:val="28"/>
          <w:szCs w:val="28"/>
        </w:rPr>
        <w:t xml:space="preserve">ОПИСАНИЕ СИСТЕМЫ УПРАВЛЕНИЯ </w:t>
      </w:r>
    </w:p>
    <w:p w:rsidR="008205E2" w:rsidRDefault="008205E2" w:rsidP="008205E2">
      <w:pPr>
        <w:ind w:firstLine="540"/>
        <w:jc w:val="center"/>
        <w:rPr>
          <w:b/>
          <w:sz w:val="28"/>
          <w:szCs w:val="28"/>
        </w:rPr>
      </w:pPr>
      <w:r>
        <w:rPr>
          <w:b/>
          <w:sz w:val="28"/>
          <w:szCs w:val="28"/>
        </w:rPr>
        <w:t xml:space="preserve">РЕАЛИЗАЦИЕЙ ПРОГРАММЫ </w:t>
      </w:r>
    </w:p>
    <w:p w:rsidR="008205E2" w:rsidRPr="006A49B1" w:rsidRDefault="008205E2" w:rsidP="008205E2">
      <w:pPr>
        <w:ind w:firstLine="540"/>
        <w:jc w:val="center"/>
        <w:rPr>
          <w:b/>
          <w:sz w:val="28"/>
          <w:szCs w:val="28"/>
        </w:rPr>
      </w:pPr>
    </w:p>
    <w:p w:rsidR="008205E2" w:rsidRPr="004E4A28" w:rsidRDefault="008205E2" w:rsidP="008205E2">
      <w:pPr>
        <w:pStyle w:val="ConsNormal"/>
        <w:spacing w:line="360" w:lineRule="auto"/>
        <w:ind w:right="-104"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Управление Программой </w:t>
      </w:r>
      <w:r w:rsidRPr="006A49B1">
        <w:rPr>
          <w:rFonts w:ascii="Times New Roman" w:hAnsi="Times New Roman" w:cs="Times New Roman"/>
          <w:sz w:val="28"/>
          <w:szCs w:val="28"/>
        </w:rPr>
        <w:t xml:space="preserve">осуществляется ее </w:t>
      </w:r>
      <w:r>
        <w:rPr>
          <w:rFonts w:ascii="Times New Roman" w:hAnsi="Times New Roman" w:cs="Times New Roman"/>
          <w:sz w:val="28"/>
          <w:szCs w:val="28"/>
        </w:rPr>
        <w:t>ответственным исполнителем</w:t>
      </w:r>
      <w:r w:rsidRPr="006A49B1">
        <w:rPr>
          <w:rFonts w:ascii="Times New Roman" w:hAnsi="Times New Roman" w:cs="Times New Roman"/>
          <w:sz w:val="28"/>
          <w:szCs w:val="28"/>
        </w:rPr>
        <w:t xml:space="preserve"> – отделом культуры и молодежной политики администрации </w:t>
      </w:r>
      <w:r>
        <w:rPr>
          <w:rFonts w:ascii="Times New Roman" w:hAnsi="Times New Roman" w:cs="Times New Roman"/>
          <w:sz w:val="28"/>
          <w:szCs w:val="28"/>
        </w:rPr>
        <w:t>Партизанского городского округа.</w:t>
      </w:r>
    </w:p>
    <w:p w:rsidR="008205E2" w:rsidRPr="003D7569" w:rsidRDefault="008205E2" w:rsidP="008205E2">
      <w:pPr>
        <w:pStyle w:val="ConsNormal"/>
        <w:spacing w:line="360" w:lineRule="auto"/>
        <w:ind w:right="-104" w:firstLine="709"/>
        <w:jc w:val="both"/>
        <w:rPr>
          <w:rFonts w:ascii="Times New Roman" w:hAnsi="Times New Roman" w:cs="Times New Roman"/>
          <w:color w:val="000000"/>
          <w:sz w:val="28"/>
          <w:szCs w:val="28"/>
        </w:rPr>
      </w:pPr>
      <w:r w:rsidRPr="003D7569">
        <w:rPr>
          <w:rFonts w:ascii="Times New Roman" w:hAnsi="Times New Roman" w:cs="Times New Roman"/>
          <w:color w:val="000000"/>
          <w:sz w:val="28"/>
          <w:szCs w:val="28"/>
        </w:rPr>
        <w:t>Ответственный исполнитель:</w:t>
      </w:r>
    </w:p>
    <w:p w:rsidR="008205E2" w:rsidRPr="00FB4EFC" w:rsidRDefault="008205E2" w:rsidP="008205E2">
      <w:pPr>
        <w:spacing w:line="360" w:lineRule="auto"/>
        <w:ind w:firstLine="709"/>
        <w:jc w:val="both"/>
        <w:rPr>
          <w:rFonts w:eastAsia="Calibri"/>
          <w:sz w:val="28"/>
          <w:szCs w:val="28"/>
        </w:rPr>
      </w:pPr>
      <w:r w:rsidRPr="003D7569">
        <w:rPr>
          <w:color w:val="000000"/>
          <w:sz w:val="28"/>
          <w:szCs w:val="28"/>
        </w:rPr>
        <w:t xml:space="preserve">- </w:t>
      </w:r>
      <w:r w:rsidRPr="003D7569">
        <w:rPr>
          <w:rFonts w:eastAsia="Calibri"/>
          <w:color w:val="000000"/>
          <w:sz w:val="28"/>
          <w:szCs w:val="28"/>
        </w:rPr>
        <w:t>обеспечивает</w:t>
      </w:r>
      <w:r w:rsidRPr="00FB4EFC">
        <w:rPr>
          <w:rFonts w:eastAsia="Calibri"/>
          <w:sz w:val="28"/>
          <w:szCs w:val="28"/>
        </w:rPr>
        <w:t xml:space="preserve"> разработку </w:t>
      </w:r>
      <w:r>
        <w:rPr>
          <w:rFonts w:eastAsia="Calibri"/>
          <w:sz w:val="28"/>
          <w:szCs w:val="28"/>
        </w:rPr>
        <w:t>П</w:t>
      </w:r>
      <w:r w:rsidRPr="00FB4EFC">
        <w:rPr>
          <w:rFonts w:eastAsia="Calibri"/>
          <w:sz w:val="28"/>
          <w:szCs w:val="28"/>
        </w:rPr>
        <w:t xml:space="preserve">рограммы, ее согласование и утверждение в установленном </w:t>
      </w:r>
      <w:proofErr w:type="gramStart"/>
      <w:r w:rsidRPr="00FB4EFC">
        <w:rPr>
          <w:rFonts w:eastAsia="Calibri"/>
          <w:sz w:val="28"/>
          <w:szCs w:val="28"/>
        </w:rPr>
        <w:t>порядке</w:t>
      </w:r>
      <w:proofErr w:type="gramEnd"/>
      <w:r w:rsidRPr="00FB4EFC">
        <w:rPr>
          <w:rFonts w:eastAsia="Calibri"/>
          <w:sz w:val="28"/>
          <w:szCs w:val="28"/>
        </w:rPr>
        <w:t>;</w:t>
      </w:r>
    </w:p>
    <w:p w:rsidR="008205E2" w:rsidRPr="00FB4EFC" w:rsidRDefault="008205E2" w:rsidP="008205E2">
      <w:pPr>
        <w:spacing w:line="360" w:lineRule="auto"/>
        <w:ind w:firstLine="709"/>
        <w:jc w:val="both"/>
        <w:rPr>
          <w:rFonts w:eastAsia="Calibri"/>
          <w:sz w:val="28"/>
          <w:szCs w:val="28"/>
        </w:rPr>
      </w:pPr>
      <w:r>
        <w:rPr>
          <w:rFonts w:eastAsia="Calibri"/>
          <w:sz w:val="28"/>
          <w:szCs w:val="28"/>
        </w:rPr>
        <w:t xml:space="preserve">- </w:t>
      </w:r>
      <w:r w:rsidRPr="00FB4EFC">
        <w:rPr>
          <w:rFonts w:eastAsia="Calibri"/>
          <w:sz w:val="28"/>
          <w:szCs w:val="28"/>
        </w:rPr>
        <w:t xml:space="preserve">организует реализацию </w:t>
      </w:r>
      <w:r>
        <w:rPr>
          <w:rFonts w:eastAsia="Calibri"/>
          <w:sz w:val="28"/>
          <w:szCs w:val="28"/>
        </w:rPr>
        <w:t>П</w:t>
      </w:r>
      <w:r w:rsidRPr="00FB4EFC">
        <w:rPr>
          <w:rFonts w:eastAsia="Calibri"/>
          <w:sz w:val="28"/>
          <w:szCs w:val="28"/>
        </w:rPr>
        <w:t xml:space="preserve">рограммы, </w:t>
      </w:r>
      <w:proofErr w:type="gramStart"/>
      <w:r w:rsidRPr="00FB4EFC">
        <w:rPr>
          <w:rFonts w:eastAsia="Calibri"/>
          <w:sz w:val="28"/>
          <w:szCs w:val="28"/>
        </w:rPr>
        <w:t xml:space="preserve">обеспечивает внесение изменений в </w:t>
      </w:r>
      <w:r>
        <w:rPr>
          <w:rFonts w:eastAsia="Calibri"/>
          <w:sz w:val="28"/>
          <w:szCs w:val="28"/>
        </w:rPr>
        <w:t>П</w:t>
      </w:r>
      <w:r w:rsidRPr="00FB4EFC">
        <w:rPr>
          <w:rFonts w:eastAsia="Calibri"/>
          <w:sz w:val="28"/>
          <w:szCs w:val="28"/>
        </w:rPr>
        <w:t>рограмму и несет</w:t>
      </w:r>
      <w:proofErr w:type="gramEnd"/>
      <w:r w:rsidRPr="00FB4EFC">
        <w:rPr>
          <w:rFonts w:eastAsia="Calibri"/>
          <w:sz w:val="28"/>
          <w:szCs w:val="28"/>
        </w:rPr>
        <w:t xml:space="preserve"> ответственность за достижение целевых показателей (индикаторов) </w:t>
      </w:r>
      <w:r>
        <w:rPr>
          <w:rFonts w:eastAsia="Calibri"/>
          <w:sz w:val="28"/>
          <w:szCs w:val="28"/>
        </w:rPr>
        <w:t>П</w:t>
      </w:r>
      <w:r w:rsidRPr="00FB4EFC">
        <w:rPr>
          <w:rFonts w:eastAsia="Calibri"/>
          <w:sz w:val="28"/>
          <w:szCs w:val="28"/>
        </w:rPr>
        <w:t>рограммы, а также конечных результатов ее реализации;</w:t>
      </w:r>
    </w:p>
    <w:p w:rsidR="008205E2" w:rsidRPr="00FB4EFC" w:rsidRDefault="008205E2" w:rsidP="008205E2">
      <w:pPr>
        <w:spacing w:line="360" w:lineRule="auto"/>
        <w:ind w:firstLine="709"/>
        <w:jc w:val="both"/>
        <w:rPr>
          <w:rFonts w:eastAsia="Calibri"/>
          <w:sz w:val="28"/>
          <w:szCs w:val="28"/>
        </w:rPr>
      </w:pPr>
      <w:r>
        <w:rPr>
          <w:rFonts w:eastAsia="Calibri"/>
          <w:sz w:val="28"/>
          <w:szCs w:val="28"/>
        </w:rPr>
        <w:t>-</w:t>
      </w:r>
      <w:r w:rsidRPr="00FB4EFC">
        <w:rPr>
          <w:rFonts w:eastAsia="Calibri"/>
          <w:sz w:val="28"/>
          <w:szCs w:val="28"/>
        </w:rPr>
        <w:t xml:space="preserve"> несет ответственность за текущее управление реализацией </w:t>
      </w:r>
      <w:r>
        <w:rPr>
          <w:rFonts w:eastAsia="Calibri"/>
          <w:sz w:val="28"/>
          <w:szCs w:val="28"/>
        </w:rPr>
        <w:t>П</w:t>
      </w:r>
      <w:r w:rsidRPr="00FB4EFC">
        <w:rPr>
          <w:rFonts w:eastAsia="Calibri"/>
          <w:sz w:val="28"/>
          <w:szCs w:val="28"/>
        </w:rPr>
        <w:t xml:space="preserve">рограммы и конечные результаты, рациональное использование выделяемых на ее выполнение финансовых средств, определяет формы и методы реализации </w:t>
      </w:r>
      <w:r>
        <w:rPr>
          <w:rFonts w:eastAsia="Calibri"/>
          <w:sz w:val="28"/>
          <w:szCs w:val="28"/>
        </w:rPr>
        <w:t>П</w:t>
      </w:r>
      <w:r w:rsidRPr="00FB4EFC">
        <w:rPr>
          <w:rFonts w:eastAsia="Calibri"/>
          <w:sz w:val="28"/>
          <w:szCs w:val="28"/>
        </w:rPr>
        <w:t>рограммы;</w:t>
      </w:r>
    </w:p>
    <w:p w:rsidR="008205E2" w:rsidRPr="00FB4EFC" w:rsidRDefault="008205E2" w:rsidP="008205E2">
      <w:pPr>
        <w:spacing w:line="360" w:lineRule="auto"/>
        <w:ind w:firstLine="709"/>
        <w:jc w:val="both"/>
        <w:rPr>
          <w:rFonts w:eastAsia="Calibri"/>
          <w:sz w:val="28"/>
          <w:szCs w:val="28"/>
        </w:rPr>
      </w:pPr>
      <w:r>
        <w:rPr>
          <w:rFonts w:eastAsia="Calibri"/>
          <w:sz w:val="28"/>
          <w:szCs w:val="28"/>
        </w:rPr>
        <w:t>-</w:t>
      </w:r>
      <w:r w:rsidRPr="00FB4EFC">
        <w:rPr>
          <w:rFonts w:eastAsia="Calibri"/>
          <w:sz w:val="28"/>
          <w:szCs w:val="28"/>
        </w:rPr>
        <w:t xml:space="preserve"> в течение двух месяцев со дня вступления в силу решения о бюджете </w:t>
      </w:r>
      <w:proofErr w:type="gramStart"/>
      <w:r w:rsidRPr="00FB4EFC">
        <w:rPr>
          <w:rFonts w:eastAsia="Calibri"/>
          <w:sz w:val="28"/>
          <w:szCs w:val="28"/>
        </w:rPr>
        <w:t>разрабатывает и утверждает</w:t>
      </w:r>
      <w:proofErr w:type="gramEnd"/>
      <w:r w:rsidRPr="00FB4EFC">
        <w:rPr>
          <w:rFonts w:eastAsia="Calibri"/>
          <w:sz w:val="28"/>
          <w:szCs w:val="28"/>
        </w:rPr>
        <w:t xml:space="preserve"> на текущий финансовый год:</w:t>
      </w:r>
    </w:p>
    <w:p w:rsidR="008205E2" w:rsidRPr="00FB4EFC" w:rsidRDefault="008205E2" w:rsidP="008205E2">
      <w:pPr>
        <w:spacing w:line="360" w:lineRule="auto"/>
        <w:ind w:firstLine="709"/>
        <w:jc w:val="both"/>
        <w:rPr>
          <w:rFonts w:eastAsia="Calibri"/>
          <w:sz w:val="28"/>
          <w:szCs w:val="28"/>
        </w:rPr>
      </w:pPr>
      <w:r>
        <w:rPr>
          <w:rFonts w:eastAsia="Calibri"/>
          <w:sz w:val="28"/>
          <w:szCs w:val="28"/>
        </w:rPr>
        <w:t>п</w:t>
      </w:r>
      <w:r w:rsidRPr="00FB4EFC">
        <w:rPr>
          <w:rFonts w:eastAsia="Calibri"/>
          <w:sz w:val="28"/>
          <w:szCs w:val="28"/>
        </w:rPr>
        <w:t>еречень работ по исполнению программных мероприятий;</w:t>
      </w:r>
    </w:p>
    <w:p w:rsidR="008205E2" w:rsidRPr="00FB4EFC" w:rsidRDefault="008205E2" w:rsidP="008205E2">
      <w:pPr>
        <w:spacing w:line="360" w:lineRule="auto"/>
        <w:ind w:firstLine="709"/>
        <w:jc w:val="both"/>
        <w:rPr>
          <w:rFonts w:eastAsia="Calibri"/>
          <w:sz w:val="28"/>
          <w:szCs w:val="28"/>
        </w:rPr>
      </w:pPr>
      <w:r w:rsidRPr="00FB4EFC">
        <w:rPr>
          <w:rFonts w:eastAsia="Calibri"/>
          <w:sz w:val="28"/>
          <w:szCs w:val="28"/>
        </w:rPr>
        <w:t>календарный план реализации программных мероприятий;</w:t>
      </w:r>
    </w:p>
    <w:p w:rsidR="008205E2" w:rsidRPr="00FB4EFC" w:rsidRDefault="008205E2" w:rsidP="008205E2">
      <w:pPr>
        <w:spacing w:line="360" w:lineRule="auto"/>
        <w:ind w:firstLine="709"/>
        <w:jc w:val="both"/>
        <w:rPr>
          <w:rFonts w:eastAsia="Calibri"/>
          <w:sz w:val="28"/>
          <w:szCs w:val="28"/>
        </w:rPr>
      </w:pPr>
      <w:r>
        <w:rPr>
          <w:rFonts w:eastAsia="Calibri"/>
          <w:sz w:val="28"/>
          <w:szCs w:val="28"/>
        </w:rPr>
        <w:t>-</w:t>
      </w:r>
      <w:r w:rsidRPr="00FB4EFC">
        <w:rPr>
          <w:rFonts w:eastAsia="Calibri"/>
          <w:sz w:val="28"/>
          <w:szCs w:val="28"/>
        </w:rPr>
        <w:t xml:space="preserve"> ежеквартально в срок до 20 числа месяца, следующего за отчетным кварталом, представляет в отдел экономики </w:t>
      </w:r>
      <w:r>
        <w:rPr>
          <w:rFonts w:eastAsia="Calibri"/>
          <w:sz w:val="28"/>
          <w:szCs w:val="28"/>
        </w:rPr>
        <w:t xml:space="preserve">управления экономики и собственности администрации Партизанского городского округа </w:t>
      </w:r>
      <w:r w:rsidRPr="00FB4EFC">
        <w:rPr>
          <w:rFonts w:eastAsia="Calibri"/>
          <w:sz w:val="28"/>
          <w:szCs w:val="28"/>
        </w:rPr>
        <w:t xml:space="preserve"> информацию о расходовании бюджетных и внебюджетных средств на реализацию </w:t>
      </w:r>
      <w:r>
        <w:rPr>
          <w:rFonts w:eastAsia="Calibri"/>
          <w:sz w:val="28"/>
          <w:szCs w:val="28"/>
        </w:rPr>
        <w:t>П</w:t>
      </w:r>
      <w:r w:rsidRPr="00FB4EFC">
        <w:rPr>
          <w:rFonts w:eastAsia="Calibri"/>
          <w:sz w:val="28"/>
          <w:szCs w:val="28"/>
        </w:rPr>
        <w:t>рограммы;</w:t>
      </w:r>
    </w:p>
    <w:p w:rsidR="008205E2" w:rsidRPr="00FB4EFC" w:rsidRDefault="008205E2" w:rsidP="008205E2">
      <w:pPr>
        <w:spacing w:line="360" w:lineRule="auto"/>
        <w:ind w:firstLine="709"/>
        <w:jc w:val="both"/>
        <w:rPr>
          <w:rFonts w:eastAsia="Calibri"/>
          <w:sz w:val="28"/>
          <w:szCs w:val="28"/>
        </w:rPr>
      </w:pPr>
      <w:r>
        <w:rPr>
          <w:rFonts w:eastAsia="Calibri"/>
          <w:sz w:val="28"/>
          <w:szCs w:val="28"/>
        </w:rPr>
        <w:t>-</w:t>
      </w:r>
      <w:r w:rsidRPr="00FB4EFC">
        <w:rPr>
          <w:rFonts w:eastAsia="Calibri"/>
          <w:sz w:val="28"/>
          <w:szCs w:val="28"/>
        </w:rPr>
        <w:t xml:space="preserve"> ежегодно проводит оценку эффективности </w:t>
      </w:r>
      <w:r>
        <w:rPr>
          <w:rFonts w:eastAsia="Calibri"/>
          <w:sz w:val="28"/>
          <w:szCs w:val="28"/>
        </w:rPr>
        <w:t>П</w:t>
      </w:r>
      <w:r w:rsidRPr="00FB4EFC">
        <w:rPr>
          <w:rFonts w:eastAsia="Calibri"/>
          <w:sz w:val="28"/>
          <w:szCs w:val="28"/>
        </w:rPr>
        <w:t>рограммы;</w:t>
      </w:r>
    </w:p>
    <w:p w:rsidR="008205E2" w:rsidRPr="00FB4EFC" w:rsidRDefault="008205E2" w:rsidP="008205E2">
      <w:pPr>
        <w:spacing w:line="360" w:lineRule="auto"/>
        <w:ind w:firstLine="709"/>
        <w:jc w:val="both"/>
        <w:rPr>
          <w:rFonts w:eastAsia="Calibri"/>
          <w:sz w:val="28"/>
          <w:szCs w:val="28"/>
        </w:rPr>
      </w:pPr>
      <w:proofErr w:type="gramStart"/>
      <w:r>
        <w:rPr>
          <w:rFonts w:eastAsia="Calibri"/>
          <w:sz w:val="28"/>
          <w:szCs w:val="28"/>
        </w:rPr>
        <w:t>-</w:t>
      </w:r>
      <w:r w:rsidRPr="00FB4EFC">
        <w:rPr>
          <w:rFonts w:eastAsia="Calibri"/>
          <w:sz w:val="28"/>
          <w:szCs w:val="28"/>
        </w:rPr>
        <w:t xml:space="preserve"> </w:t>
      </w:r>
      <w:r>
        <w:rPr>
          <w:rFonts w:eastAsia="Calibri"/>
          <w:sz w:val="28"/>
          <w:szCs w:val="28"/>
        </w:rPr>
        <w:t xml:space="preserve">ежегодно в срок до </w:t>
      </w:r>
      <w:r w:rsidRPr="00B240BF">
        <w:rPr>
          <w:bCs/>
          <w:sz w:val="28"/>
          <w:szCs w:val="28"/>
        </w:rPr>
        <w:t>01 марта года, следующего за отчетным</w:t>
      </w:r>
      <w:r>
        <w:rPr>
          <w:rFonts w:eastAsia="Calibri"/>
          <w:sz w:val="28"/>
          <w:szCs w:val="28"/>
        </w:rPr>
        <w:t xml:space="preserve">, </w:t>
      </w:r>
      <w:r w:rsidRPr="00FB4EFC">
        <w:rPr>
          <w:rFonts w:eastAsia="Calibri"/>
          <w:sz w:val="28"/>
          <w:szCs w:val="28"/>
        </w:rPr>
        <w:t xml:space="preserve">подготавливает годовой отчет о ходе реализации и оценке эффективности </w:t>
      </w:r>
      <w:r>
        <w:rPr>
          <w:rFonts w:eastAsia="Calibri"/>
          <w:sz w:val="28"/>
          <w:szCs w:val="28"/>
        </w:rPr>
        <w:t>П</w:t>
      </w:r>
      <w:r w:rsidRPr="00FB4EFC">
        <w:rPr>
          <w:rFonts w:eastAsia="Calibri"/>
          <w:sz w:val="28"/>
          <w:szCs w:val="28"/>
        </w:rPr>
        <w:t xml:space="preserve">рограммы (далее - </w:t>
      </w:r>
      <w:r w:rsidRPr="00FB4EFC">
        <w:rPr>
          <w:rFonts w:eastAsia="Calibri"/>
          <w:sz w:val="28"/>
          <w:szCs w:val="28"/>
        </w:rPr>
        <w:lastRenderedPageBreak/>
        <w:t xml:space="preserve">Годовой отчет) и представляет его в отдел экономики </w:t>
      </w:r>
      <w:r>
        <w:rPr>
          <w:rFonts w:eastAsia="Calibri"/>
          <w:sz w:val="28"/>
          <w:szCs w:val="28"/>
        </w:rPr>
        <w:t>и собственности администрации Партизанского городского округа</w:t>
      </w:r>
      <w:r w:rsidRPr="00FB4EFC">
        <w:rPr>
          <w:rFonts w:eastAsia="Calibri"/>
          <w:sz w:val="28"/>
          <w:szCs w:val="28"/>
        </w:rPr>
        <w:t>, заместителю главы администрации Партизанского городского округа по курируемому направлению.</w:t>
      </w:r>
      <w:proofErr w:type="gramEnd"/>
    </w:p>
    <w:p w:rsidR="008205E2" w:rsidRPr="009F3326" w:rsidRDefault="008205E2" w:rsidP="008205E2">
      <w:pPr>
        <w:spacing w:line="360" w:lineRule="auto"/>
        <w:jc w:val="both"/>
        <w:rPr>
          <w:rFonts w:eastAsia="Calibri"/>
          <w:sz w:val="28"/>
          <w:szCs w:val="28"/>
        </w:rPr>
      </w:pPr>
    </w:p>
    <w:p w:rsidR="008205E2" w:rsidRPr="00776E1E" w:rsidRDefault="008205E2" w:rsidP="008205E2">
      <w:pPr>
        <w:pStyle w:val="ConsPlusNormal"/>
        <w:spacing w:line="360" w:lineRule="auto"/>
        <w:ind w:firstLine="540"/>
        <w:jc w:val="center"/>
        <w:rPr>
          <w:rFonts w:ascii="Times New Roman" w:hAnsi="Times New Roman" w:cs="Times New Roman"/>
          <w:sz w:val="28"/>
          <w:szCs w:val="28"/>
        </w:rPr>
      </w:pPr>
      <w:r>
        <w:rPr>
          <w:rFonts w:ascii="Times New Roman" w:hAnsi="Times New Roman" w:cs="Times New Roman"/>
          <w:sz w:val="28"/>
          <w:szCs w:val="28"/>
        </w:rPr>
        <w:t>_________________________</w:t>
      </w: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sectPr w:rsidR="008205E2" w:rsidSect="003C08FF">
          <w:headerReference w:type="default" r:id="rId7"/>
          <w:pgSz w:w="11906" w:h="16838"/>
          <w:pgMar w:top="1134" w:right="566" w:bottom="426" w:left="1276" w:header="708" w:footer="708" w:gutter="0"/>
          <w:cols w:space="708"/>
          <w:titlePg/>
          <w:docGrid w:linePitch="360"/>
        </w:sectPr>
      </w:pPr>
    </w:p>
    <w:p w:rsidR="008205E2" w:rsidRDefault="008205E2" w:rsidP="008205E2">
      <w:pPr>
        <w:jc w:val="center"/>
        <w:rPr>
          <w:sz w:val="26"/>
          <w:szCs w:val="26"/>
        </w:rPr>
      </w:pPr>
    </w:p>
    <w:p w:rsidR="008205E2" w:rsidRPr="0038163A" w:rsidRDefault="008205E2" w:rsidP="008205E2">
      <w:pPr>
        <w:tabs>
          <w:tab w:val="left" w:pos="1985"/>
          <w:tab w:val="left" w:pos="2694"/>
        </w:tabs>
        <w:ind w:left="7797"/>
        <w:jc w:val="center"/>
      </w:pPr>
      <w:r w:rsidRPr="0038163A">
        <w:t>Приложение № 1</w:t>
      </w:r>
    </w:p>
    <w:p w:rsidR="008205E2" w:rsidRPr="0038163A" w:rsidRDefault="008205E2" w:rsidP="008205E2">
      <w:pPr>
        <w:tabs>
          <w:tab w:val="left" w:pos="1985"/>
        </w:tabs>
        <w:ind w:left="7797"/>
        <w:jc w:val="center"/>
      </w:pPr>
      <w:r w:rsidRPr="0038163A">
        <w:t>к ведомственной целевой программе</w:t>
      </w:r>
    </w:p>
    <w:p w:rsidR="008205E2" w:rsidRDefault="008205E2" w:rsidP="008205E2">
      <w:pPr>
        <w:tabs>
          <w:tab w:val="left" w:pos="1985"/>
        </w:tabs>
        <w:ind w:left="7797"/>
        <w:jc w:val="center"/>
      </w:pPr>
      <w:proofErr w:type="gramStart"/>
      <w:r w:rsidRPr="0038163A">
        <w:t>«Реализация молодежной</w:t>
      </w:r>
      <w:r>
        <w:t xml:space="preserve"> </w:t>
      </w:r>
      <w:r w:rsidRPr="0038163A">
        <w:t>политики в Парти</w:t>
      </w:r>
      <w:r>
        <w:t xml:space="preserve">занском городском округе» </w:t>
      </w:r>
      <w:proofErr w:type="gramEnd"/>
    </w:p>
    <w:p w:rsidR="008205E2" w:rsidRDefault="008205E2" w:rsidP="008205E2">
      <w:pPr>
        <w:tabs>
          <w:tab w:val="left" w:pos="1985"/>
        </w:tabs>
        <w:ind w:left="7797"/>
        <w:jc w:val="center"/>
      </w:pPr>
      <w:r>
        <w:t>на 2022</w:t>
      </w:r>
      <w:r w:rsidRPr="0038163A">
        <w:t>-20</w:t>
      </w:r>
      <w:r>
        <w:t>24</w:t>
      </w:r>
      <w:r w:rsidRPr="0038163A">
        <w:t xml:space="preserve"> годы, утвержденной постановлением администрации </w:t>
      </w:r>
    </w:p>
    <w:p w:rsidR="008205E2" w:rsidRPr="0038163A" w:rsidRDefault="008205E2" w:rsidP="008205E2">
      <w:pPr>
        <w:tabs>
          <w:tab w:val="left" w:pos="1985"/>
        </w:tabs>
        <w:ind w:left="7797"/>
        <w:jc w:val="center"/>
      </w:pPr>
      <w:r w:rsidRPr="0038163A">
        <w:t>Партизанского городского округа</w:t>
      </w:r>
    </w:p>
    <w:p w:rsidR="008205E2" w:rsidRPr="0038163A" w:rsidRDefault="008205E2" w:rsidP="008205E2">
      <w:pPr>
        <w:tabs>
          <w:tab w:val="left" w:pos="1985"/>
        </w:tabs>
        <w:ind w:left="7797"/>
        <w:jc w:val="center"/>
      </w:pPr>
      <w:r>
        <w:t>от 20.08.2021 № 1453-па</w:t>
      </w:r>
    </w:p>
    <w:p w:rsidR="008205E2" w:rsidRPr="0038163A" w:rsidRDefault="008205E2" w:rsidP="008205E2">
      <w:pPr>
        <w:tabs>
          <w:tab w:val="left" w:pos="1985"/>
        </w:tabs>
      </w:pPr>
    </w:p>
    <w:p w:rsidR="008205E2" w:rsidRPr="0038163A" w:rsidRDefault="008205E2" w:rsidP="008205E2">
      <w:pPr>
        <w:tabs>
          <w:tab w:val="left" w:pos="1985"/>
        </w:tabs>
        <w:jc w:val="center"/>
        <w:rPr>
          <w:b/>
        </w:rPr>
      </w:pPr>
      <w:r>
        <w:rPr>
          <w:b/>
        </w:rPr>
        <w:t xml:space="preserve">ЦЕЛЕВЫЕ ИНДИКАТОРЫ И ПОКАЗАТЕЛИ РЕАЛИЗАЦИИ </w:t>
      </w:r>
      <w:proofErr w:type="gramStart"/>
      <w:r>
        <w:rPr>
          <w:b/>
        </w:rPr>
        <w:t>ПРОГРАММЫ</w:t>
      </w:r>
      <w:proofErr w:type="gramEnd"/>
      <w:r>
        <w:rPr>
          <w:b/>
        </w:rPr>
        <w:t xml:space="preserve"> И ИХ ЗНАЧЕНИЯ</w:t>
      </w:r>
    </w:p>
    <w:p w:rsidR="008205E2" w:rsidRPr="0057630A" w:rsidRDefault="008205E2" w:rsidP="008205E2">
      <w:pPr>
        <w:tabs>
          <w:tab w:val="left" w:pos="1985"/>
        </w:tabs>
        <w:jc w:val="center"/>
        <w:rPr>
          <w:u w:val="single"/>
        </w:rPr>
      </w:pPr>
      <w:r w:rsidRPr="0057630A">
        <w:rPr>
          <w:u w:val="single"/>
        </w:rPr>
        <w:t>ведомственной целевой программы «Реализация молодежной политики</w:t>
      </w:r>
    </w:p>
    <w:p w:rsidR="008205E2" w:rsidRPr="00F301DD" w:rsidRDefault="008205E2" w:rsidP="008205E2">
      <w:pPr>
        <w:tabs>
          <w:tab w:val="left" w:pos="1985"/>
        </w:tabs>
        <w:jc w:val="center"/>
        <w:rPr>
          <w:u w:val="single"/>
        </w:rPr>
      </w:pPr>
      <w:proofErr w:type="gramStart"/>
      <w:r w:rsidRPr="0057630A">
        <w:rPr>
          <w:u w:val="single"/>
        </w:rPr>
        <w:t>в Партиз</w:t>
      </w:r>
      <w:r>
        <w:rPr>
          <w:u w:val="single"/>
        </w:rPr>
        <w:t>анском городском округе» на 2022-2024</w:t>
      </w:r>
      <w:r w:rsidRPr="0057630A">
        <w:rPr>
          <w:u w:val="single"/>
        </w:rPr>
        <w:t xml:space="preserve"> годы</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9559"/>
        <w:gridCol w:w="1292"/>
        <w:gridCol w:w="820"/>
        <w:gridCol w:w="821"/>
        <w:gridCol w:w="821"/>
        <w:gridCol w:w="821"/>
        <w:gridCol w:w="821"/>
      </w:tblGrid>
      <w:tr w:rsidR="008205E2" w:rsidRPr="0038163A" w:rsidTr="00E860C1">
        <w:trPr>
          <w:trHeight w:val="270"/>
        </w:trPr>
        <w:tc>
          <w:tcPr>
            <w:tcW w:w="0" w:type="auto"/>
            <w:vMerge w:val="restart"/>
            <w:shd w:val="clear" w:color="auto" w:fill="auto"/>
            <w:vAlign w:val="center"/>
          </w:tcPr>
          <w:p w:rsidR="008205E2" w:rsidRPr="0038163A" w:rsidRDefault="008205E2" w:rsidP="00E860C1">
            <w:pPr>
              <w:tabs>
                <w:tab w:val="left" w:pos="1985"/>
              </w:tabs>
              <w:jc w:val="center"/>
            </w:pPr>
            <w:r w:rsidRPr="0038163A">
              <w:t>№</w:t>
            </w:r>
          </w:p>
          <w:p w:rsidR="008205E2" w:rsidRPr="0038163A" w:rsidRDefault="008205E2" w:rsidP="00E860C1">
            <w:pPr>
              <w:tabs>
                <w:tab w:val="left" w:pos="1985"/>
              </w:tabs>
              <w:jc w:val="center"/>
            </w:pPr>
            <w:proofErr w:type="spellStart"/>
            <w:proofErr w:type="gramStart"/>
            <w:r w:rsidRPr="0038163A">
              <w:t>п</w:t>
            </w:r>
            <w:proofErr w:type="spellEnd"/>
            <w:proofErr w:type="gramEnd"/>
            <w:r w:rsidRPr="0038163A">
              <w:t>/</w:t>
            </w:r>
            <w:proofErr w:type="spellStart"/>
            <w:r w:rsidRPr="0038163A">
              <w:t>п</w:t>
            </w:r>
            <w:proofErr w:type="spellEnd"/>
          </w:p>
        </w:tc>
        <w:tc>
          <w:tcPr>
            <w:tcW w:w="0" w:type="auto"/>
            <w:vMerge w:val="restart"/>
            <w:shd w:val="clear" w:color="auto" w:fill="auto"/>
            <w:vAlign w:val="center"/>
          </w:tcPr>
          <w:p w:rsidR="008205E2" w:rsidRPr="0038163A" w:rsidRDefault="008205E2" w:rsidP="00E860C1">
            <w:pPr>
              <w:tabs>
                <w:tab w:val="left" w:pos="1985"/>
              </w:tabs>
              <w:jc w:val="center"/>
            </w:pPr>
            <w:r w:rsidRPr="0038163A">
              <w:t xml:space="preserve">Наименование </w:t>
            </w:r>
            <w:proofErr w:type="gramStart"/>
            <w:r w:rsidRPr="0038163A">
              <w:t>целевого</w:t>
            </w:r>
            <w:proofErr w:type="gramEnd"/>
          </w:p>
          <w:p w:rsidR="008205E2" w:rsidRPr="0038163A" w:rsidRDefault="008205E2" w:rsidP="00E860C1">
            <w:pPr>
              <w:tabs>
                <w:tab w:val="left" w:pos="1985"/>
              </w:tabs>
              <w:jc w:val="center"/>
            </w:pPr>
            <w:r w:rsidRPr="0038163A">
              <w:t>показателя</w:t>
            </w:r>
          </w:p>
        </w:tc>
        <w:tc>
          <w:tcPr>
            <w:tcW w:w="0" w:type="auto"/>
            <w:vMerge w:val="restart"/>
            <w:vAlign w:val="center"/>
          </w:tcPr>
          <w:p w:rsidR="008205E2" w:rsidRPr="0038163A" w:rsidRDefault="008205E2" w:rsidP="00E860C1">
            <w:pPr>
              <w:tabs>
                <w:tab w:val="left" w:pos="1985"/>
              </w:tabs>
              <w:jc w:val="center"/>
            </w:pPr>
            <w:r w:rsidRPr="0038163A">
              <w:t>Единица</w:t>
            </w:r>
          </w:p>
          <w:p w:rsidR="008205E2" w:rsidRPr="0038163A" w:rsidRDefault="008205E2" w:rsidP="00E860C1">
            <w:pPr>
              <w:tabs>
                <w:tab w:val="left" w:pos="1985"/>
              </w:tabs>
              <w:jc w:val="center"/>
            </w:pPr>
            <w:r w:rsidRPr="0038163A">
              <w:t>измерения</w:t>
            </w:r>
          </w:p>
        </w:tc>
        <w:tc>
          <w:tcPr>
            <w:tcW w:w="0" w:type="auto"/>
            <w:gridSpan w:val="5"/>
            <w:shd w:val="clear" w:color="auto" w:fill="auto"/>
            <w:vAlign w:val="center"/>
          </w:tcPr>
          <w:p w:rsidR="008205E2" w:rsidRPr="0038163A" w:rsidRDefault="008205E2" w:rsidP="00E860C1">
            <w:pPr>
              <w:tabs>
                <w:tab w:val="left" w:pos="1985"/>
              </w:tabs>
              <w:jc w:val="center"/>
            </w:pPr>
            <w:r w:rsidRPr="0038163A">
              <w:t>Значение показателей</w:t>
            </w:r>
          </w:p>
        </w:tc>
      </w:tr>
      <w:tr w:rsidR="008205E2" w:rsidRPr="0038163A" w:rsidTr="00E860C1">
        <w:trPr>
          <w:trHeight w:val="360"/>
        </w:trPr>
        <w:tc>
          <w:tcPr>
            <w:tcW w:w="0" w:type="auto"/>
            <w:vMerge/>
            <w:shd w:val="clear" w:color="auto" w:fill="auto"/>
            <w:vAlign w:val="center"/>
          </w:tcPr>
          <w:p w:rsidR="008205E2" w:rsidRPr="0038163A" w:rsidRDefault="008205E2" w:rsidP="00E860C1">
            <w:pPr>
              <w:tabs>
                <w:tab w:val="left" w:pos="1985"/>
              </w:tabs>
              <w:jc w:val="center"/>
            </w:pPr>
          </w:p>
        </w:tc>
        <w:tc>
          <w:tcPr>
            <w:tcW w:w="0" w:type="auto"/>
            <w:vMerge/>
            <w:shd w:val="clear" w:color="auto" w:fill="auto"/>
            <w:vAlign w:val="center"/>
          </w:tcPr>
          <w:p w:rsidR="008205E2" w:rsidRPr="0038163A" w:rsidRDefault="008205E2" w:rsidP="00E860C1">
            <w:pPr>
              <w:tabs>
                <w:tab w:val="left" w:pos="1985"/>
              </w:tabs>
              <w:jc w:val="center"/>
            </w:pPr>
          </w:p>
        </w:tc>
        <w:tc>
          <w:tcPr>
            <w:tcW w:w="0" w:type="auto"/>
            <w:vMerge/>
            <w:vAlign w:val="center"/>
          </w:tcPr>
          <w:p w:rsidR="008205E2" w:rsidRPr="0038163A" w:rsidRDefault="008205E2" w:rsidP="00E860C1">
            <w:pPr>
              <w:tabs>
                <w:tab w:val="left" w:pos="1985"/>
              </w:tabs>
              <w:jc w:val="center"/>
            </w:pPr>
          </w:p>
        </w:tc>
        <w:tc>
          <w:tcPr>
            <w:tcW w:w="0" w:type="auto"/>
            <w:shd w:val="clear" w:color="auto" w:fill="auto"/>
            <w:vAlign w:val="center"/>
          </w:tcPr>
          <w:p w:rsidR="008205E2" w:rsidRPr="0038163A" w:rsidRDefault="008205E2" w:rsidP="00E860C1">
            <w:pPr>
              <w:tabs>
                <w:tab w:val="left" w:pos="1985"/>
              </w:tabs>
              <w:jc w:val="center"/>
            </w:pPr>
            <w:r>
              <w:t>2020 год</w:t>
            </w:r>
          </w:p>
        </w:tc>
        <w:tc>
          <w:tcPr>
            <w:tcW w:w="0" w:type="auto"/>
            <w:shd w:val="clear" w:color="auto" w:fill="auto"/>
            <w:vAlign w:val="center"/>
          </w:tcPr>
          <w:p w:rsidR="008205E2" w:rsidRPr="0038163A" w:rsidRDefault="008205E2" w:rsidP="00E860C1">
            <w:pPr>
              <w:tabs>
                <w:tab w:val="left" w:pos="1985"/>
              </w:tabs>
              <w:jc w:val="center"/>
            </w:pPr>
            <w:r>
              <w:t>2021</w:t>
            </w:r>
            <w:r w:rsidRPr="0038163A">
              <w:t xml:space="preserve"> год</w:t>
            </w:r>
          </w:p>
        </w:tc>
        <w:tc>
          <w:tcPr>
            <w:tcW w:w="0" w:type="auto"/>
            <w:shd w:val="clear" w:color="auto" w:fill="auto"/>
            <w:vAlign w:val="center"/>
          </w:tcPr>
          <w:p w:rsidR="008205E2" w:rsidRPr="0038163A" w:rsidRDefault="008205E2" w:rsidP="00E860C1">
            <w:pPr>
              <w:tabs>
                <w:tab w:val="left" w:pos="1985"/>
              </w:tabs>
              <w:jc w:val="center"/>
            </w:pPr>
            <w:r w:rsidRPr="0038163A">
              <w:t>20</w:t>
            </w:r>
            <w:r>
              <w:t>22</w:t>
            </w:r>
            <w:r w:rsidRPr="0038163A">
              <w:t xml:space="preserve"> год</w:t>
            </w:r>
          </w:p>
        </w:tc>
        <w:tc>
          <w:tcPr>
            <w:tcW w:w="0" w:type="auto"/>
            <w:shd w:val="clear" w:color="auto" w:fill="auto"/>
            <w:vAlign w:val="center"/>
          </w:tcPr>
          <w:p w:rsidR="008205E2" w:rsidRPr="0038163A" w:rsidRDefault="008205E2" w:rsidP="00E860C1">
            <w:pPr>
              <w:tabs>
                <w:tab w:val="left" w:pos="1985"/>
              </w:tabs>
              <w:jc w:val="center"/>
            </w:pPr>
            <w:r w:rsidRPr="0038163A">
              <w:t>20</w:t>
            </w:r>
            <w:r>
              <w:t>23</w:t>
            </w:r>
            <w:r w:rsidRPr="0038163A">
              <w:t xml:space="preserve"> год</w:t>
            </w:r>
          </w:p>
        </w:tc>
        <w:tc>
          <w:tcPr>
            <w:tcW w:w="0" w:type="auto"/>
          </w:tcPr>
          <w:p w:rsidR="008205E2" w:rsidRPr="0038163A" w:rsidRDefault="008205E2" w:rsidP="00E860C1">
            <w:pPr>
              <w:tabs>
                <w:tab w:val="left" w:pos="1985"/>
              </w:tabs>
              <w:jc w:val="center"/>
            </w:pPr>
            <w:r>
              <w:t>2024 год</w:t>
            </w:r>
          </w:p>
        </w:tc>
      </w:tr>
      <w:tr w:rsidR="008205E2" w:rsidRPr="0038163A" w:rsidTr="00E860C1">
        <w:tc>
          <w:tcPr>
            <w:tcW w:w="0" w:type="auto"/>
            <w:shd w:val="clear" w:color="auto" w:fill="auto"/>
            <w:vAlign w:val="center"/>
          </w:tcPr>
          <w:p w:rsidR="008205E2" w:rsidRPr="009A3FD5" w:rsidRDefault="008205E2" w:rsidP="00E860C1">
            <w:pPr>
              <w:tabs>
                <w:tab w:val="left" w:pos="1985"/>
              </w:tabs>
              <w:jc w:val="center"/>
              <w:rPr>
                <w:sz w:val="18"/>
                <w:szCs w:val="18"/>
              </w:rPr>
            </w:pPr>
            <w:r w:rsidRPr="009A3FD5">
              <w:rPr>
                <w:sz w:val="18"/>
                <w:szCs w:val="18"/>
              </w:rPr>
              <w:t>1</w:t>
            </w:r>
          </w:p>
        </w:tc>
        <w:tc>
          <w:tcPr>
            <w:tcW w:w="0" w:type="auto"/>
            <w:shd w:val="clear" w:color="auto" w:fill="auto"/>
            <w:vAlign w:val="center"/>
          </w:tcPr>
          <w:p w:rsidR="008205E2" w:rsidRPr="009A3FD5" w:rsidRDefault="008205E2" w:rsidP="00E860C1">
            <w:pPr>
              <w:tabs>
                <w:tab w:val="left" w:pos="1985"/>
              </w:tabs>
              <w:jc w:val="center"/>
              <w:rPr>
                <w:sz w:val="18"/>
                <w:szCs w:val="18"/>
              </w:rPr>
            </w:pPr>
            <w:r w:rsidRPr="009A3FD5">
              <w:rPr>
                <w:sz w:val="18"/>
                <w:szCs w:val="18"/>
              </w:rPr>
              <w:t>2</w:t>
            </w:r>
          </w:p>
        </w:tc>
        <w:tc>
          <w:tcPr>
            <w:tcW w:w="0" w:type="auto"/>
            <w:vAlign w:val="center"/>
          </w:tcPr>
          <w:p w:rsidR="008205E2" w:rsidRPr="009A3FD5" w:rsidRDefault="008205E2" w:rsidP="00E860C1">
            <w:pPr>
              <w:tabs>
                <w:tab w:val="left" w:pos="1985"/>
              </w:tabs>
              <w:jc w:val="center"/>
              <w:rPr>
                <w:sz w:val="18"/>
                <w:szCs w:val="18"/>
              </w:rPr>
            </w:pPr>
            <w:r w:rsidRPr="009A3FD5">
              <w:rPr>
                <w:sz w:val="18"/>
                <w:szCs w:val="18"/>
              </w:rPr>
              <w:t>3</w:t>
            </w:r>
          </w:p>
        </w:tc>
        <w:tc>
          <w:tcPr>
            <w:tcW w:w="0" w:type="auto"/>
            <w:shd w:val="clear" w:color="auto" w:fill="auto"/>
            <w:vAlign w:val="center"/>
          </w:tcPr>
          <w:p w:rsidR="008205E2" w:rsidRPr="009A3FD5" w:rsidRDefault="008205E2" w:rsidP="00E860C1">
            <w:pPr>
              <w:tabs>
                <w:tab w:val="left" w:pos="1985"/>
              </w:tabs>
              <w:jc w:val="center"/>
              <w:rPr>
                <w:sz w:val="18"/>
                <w:szCs w:val="18"/>
              </w:rPr>
            </w:pPr>
            <w:r w:rsidRPr="009A3FD5">
              <w:rPr>
                <w:sz w:val="18"/>
                <w:szCs w:val="18"/>
              </w:rPr>
              <w:t>4</w:t>
            </w:r>
          </w:p>
        </w:tc>
        <w:tc>
          <w:tcPr>
            <w:tcW w:w="0" w:type="auto"/>
            <w:shd w:val="clear" w:color="auto" w:fill="auto"/>
            <w:vAlign w:val="center"/>
          </w:tcPr>
          <w:p w:rsidR="008205E2" w:rsidRPr="009A3FD5" w:rsidRDefault="008205E2" w:rsidP="00E860C1">
            <w:pPr>
              <w:tabs>
                <w:tab w:val="left" w:pos="1985"/>
              </w:tabs>
              <w:jc w:val="center"/>
              <w:rPr>
                <w:sz w:val="18"/>
                <w:szCs w:val="18"/>
              </w:rPr>
            </w:pPr>
            <w:r w:rsidRPr="009A3FD5">
              <w:rPr>
                <w:sz w:val="18"/>
                <w:szCs w:val="18"/>
              </w:rPr>
              <w:t>5</w:t>
            </w:r>
          </w:p>
        </w:tc>
        <w:tc>
          <w:tcPr>
            <w:tcW w:w="0" w:type="auto"/>
            <w:shd w:val="clear" w:color="auto" w:fill="auto"/>
            <w:vAlign w:val="center"/>
          </w:tcPr>
          <w:p w:rsidR="008205E2" w:rsidRPr="009A3FD5" w:rsidRDefault="008205E2" w:rsidP="00E860C1">
            <w:pPr>
              <w:tabs>
                <w:tab w:val="left" w:pos="1985"/>
              </w:tabs>
              <w:jc w:val="center"/>
              <w:rPr>
                <w:sz w:val="18"/>
                <w:szCs w:val="18"/>
              </w:rPr>
            </w:pPr>
            <w:r w:rsidRPr="009A3FD5">
              <w:rPr>
                <w:sz w:val="18"/>
                <w:szCs w:val="18"/>
              </w:rPr>
              <w:t>6</w:t>
            </w:r>
          </w:p>
        </w:tc>
        <w:tc>
          <w:tcPr>
            <w:tcW w:w="0" w:type="auto"/>
            <w:shd w:val="clear" w:color="auto" w:fill="auto"/>
            <w:vAlign w:val="center"/>
          </w:tcPr>
          <w:p w:rsidR="008205E2" w:rsidRPr="009A3FD5" w:rsidRDefault="008205E2" w:rsidP="00E860C1">
            <w:pPr>
              <w:tabs>
                <w:tab w:val="left" w:pos="1985"/>
              </w:tabs>
              <w:jc w:val="center"/>
              <w:rPr>
                <w:sz w:val="18"/>
                <w:szCs w:val="18"/>
              </w:rPr>
            </w:pPr>
            <w:r w:rsidRPr="009A3FD5">
              <w:rPr>
                <w:sz w:val="18"/>
                <w:szCs w:val="18"/>
              </w:rPr>
              <w:t>7</w:t>
            </w:r>
          </w:p>
        </w:tc>
        <w:tc>
          <w:tcPr>
            <w:tcW w:w="0" w:type="auto"/>
          </w:tcPr>
          <w:p w:rsidR="008205E2" w:rsidRPr="009A3FD5" w:rsidRDefault="008205E2" w:rsidP="00E860C1">
            <w:pPr>
              <w:tabs>
                <w:tab w:val="left" w:pos="1985"/>
              </w:tabs>
              <w:jc w:val="center"/>
              <w:rPr>
                <w:sz w:val="18"/>
                <w:szCs w:val="18"/>
              </w:rPr>
            </w:pPr>
            <w:r w:rsidRPr="009A3FD5">
              <w:rPr>
                <w:sz w:val="18"/>
                <w:szCs w:val="18"/>
              </w:rPr>
              <w:t>8</w:t>
            </w:r>
          </w:p>
        </w:tc>
      </w:tr>
      <w:tr w:rsidR="008205E2" w:rsidRPr="0038163A" w:rsidTr="00E860C1">
        <w:tc>
          <w:tcPr>
            <w:tcW w:w="0" w:type="auto"/>
            <w:gridSpan w:val="7"/>
            <w:shd w:val="clear" w:color="auto" w:fill="auto"/>
            <w:vAlign w:val="center"/>
          </w:tcPr>
          <w:p w:rsidR="008205E2" w:rsidRDefault="008205E2" w:rsidP="00E860C1">
            <w:pPr>
              <w:tabs>
                <w:tab w:val="left" w:pos="1985"/>
              </w:tabs>
              <w:jc w:val="center"/>
            </w:pPr>
            <w:proofErr w:type="gramStart"/>
            <w:r w:rsidRPr="00345304">
              <w:t>Ведомственная целевая программа «Реализация молодежной политики в Партизанском городском округе»</w:t>
            </w:r>
            <w:r>
              <w:t xml:space="preserve"> на 2022- 2024 годы</w:t>
            </w:r>
            <w:proofErr w:type="gramEnd"/>
          </w:p>
          <w:p w:rsidR="008205E2" w:rsidRPr="00345304" w:rsidRDefault="008205E2" w:rsidP="00E860C1">
            <w:pPr>
              <w:tabs>
                <w:tab w:val="left" w:pos="1985"/>
              </w:tabs>
              <w:jc w:val="center"/>
            </w:pPr>
          </w:p>
        </w:tc>
        <w:tc>
          <w:tcPr>
            <w:tcW w:w="0" w:type="auto"/>
          </w:tcPr>
          <w:p w:rsidR="008205E2" w:rsidRPr="00345304" w:rsidRDefault="008205E2" w:rsidP="00E860C1">
            <w:pPr>
              <w:tabs>
                <w:tab w:val="left" w:pos="1985"/>
              </w:tabs>
              <w:jc w:val="center"/>
            </w:pPr>
          </w:p>
        </w:tc>
      </w:tr>
      <w:tr w:rsidR="008205E2" w:rsidRPr="0038163A" w:rsidTr="00E860C1">
        <w:tc>
          <w:tcPr>
            <w:tcW w:w="0" w:type="auto"/>
            <w:shd w:val="clear" w:color="auto" w:fill="auto"/>
            <w:vAlign w:val="center"/>
          </w:tcPr>
          <w:p w:rsidR="008205E2" w:rsidRPr="00E42AD3" w:rsidRDefault="008205E2" w:rsidP="00E860C1">
            <w:pPr>
              <w:tabs>
                <w:tab w:val="left" w:pos="1985"/>
              </w:tabs>
              <w:jc w:val="center"/>
            </w:pPr>
            <w:r>
              <w:t>1.</w:t>
            </w:r>
            <w:r w:rsidRPr="00E42AD3">
              <w:t>.</w:t>
            </w:r>
          </w:p>
        </w:tc>
        <w:tc>
          <w:tcPr>
            <w:tcW w:w="0" w:type="auto"/>
            <w:shd w:val="clear" w:color="auto" w:fill="auto"/>
            <w:vAlign w:val="center"/>
          </w:tcPr>
          <w:p w:rsidR="008205E2" w:rsidRPr="00345304" w:rsidRDefault="008205E2" w:rsidP="00E860C1">
            <w:r w:rsidRPr="00345304">
              <w:t xml:space="preserve">Доля подростков и молодежи вовлеченных в мероприятия, направленные </w:t>
            </w:r>
            <w:proofErr w:type="gramStart"/>
            <w:r w:rsidRPr="00345304">
              <w:t>на</w:t>
            </w:r>
            <w:proofErr w:type="gramEnd"/>
            <w:r w:rsidRPr="00345304">
              <w:t xml:space="preserve"> </w:t>
            </w:r>
            <w:proofErr w:type="gramStart"/>
            <w:r w:rsidRPr="00345304">
              <w:t>гражданское</w:t>
            </w:r>
            <w:proofErr w:type="gramEnd"/>
            <w:r w:rsidRPr="00345304">
              <w:t xml:space="preserve"> и патриотическое воспитание, духовно-нравственное развитие молодежи от общей численности молодежи в возрасте от 14 до 35 лет. </w:t>
            </w:r>
          </w:p>
        </w:tc>
        <w:tc>
          <w:tcPr>
            <w:tcW w:w="0" w:type="auto"/>
            <w:vAlign w:val="center"/>
          </w:tcPr>
          <w:p w:rsidR="008205E2" w:rsidRPr="00345304" w:rsidRDefault="008205E2" w:rsidP="00E860C1">
            <w:pPr>
              <w:tabs>
                <w:tab w:val="left" w:pos="1985"/>
              </w:tabs>
              <w:jc w:val="center"/>
            </w:pPr>
            <w:r w:rsidRPr="00345304">
              <w:t>%</w:t>
            </w:r>
          </w:p>
        </w:tc>
        <w:tc>
          <w:tcPr>
            <w:tcW w:w="0" w:type="auto"/>
            <w:shd w:val="clear" w:color="auto" w:fill="auto"/>
            <w:vAlign w:val="center"/>
          </w:tcPr>
          <w:p w:rsidR="008205E2" w:rsidRPr="00345304" w:rsidRDefault="008205E2" w:rsidP="00E860C1">
            <w:pPr>
              <w:tabs>
                <w:tab w:val="left" w:pos="1985"/>
              </w:tabs>
              <w:jc w:val="center"/>
            </w:pPr>
            <w:r w:rsidRPr="00345304">
              <w:t>33,7</w:t>
            </w:r>
          </w:p>
        </w:tc>
        <w:tc>
          <w:tcPr>
            <w:tcW w:w="0" w:type="auto"/>
            <w:shd w:val="clear" w:color="auto" w:fill="auto"/>
            <w:vAlign w:val="center"/>
          </w:tcPr>
          <w:p w:rsidR="008205E2" w:rsidRPr="00345304" w:rsidRDefault="008205E2" w:rsidP="00E860C1">
            <w:pPr>
              <w:tabs>
                <w:tab w:val="left" w:pos="1985"/>
              </w:tabs>
              <w:jc w:val="center"/>
            </w:pPr>
            <w:r w:rsidRPr="00345304">
              <w:t>34,2</w:t>
            </w:r>
          </w:p>
        </w:tc>
        <w:tc>
          <w:tcPr>
            <w:tcW w:w="0" w:type="auto"/>
            <w:shd w:val="clear" w:color="auto" w:fill="auto"/>
            <w:vAlign w:val="center"/>
          </w:tcPr>
          <w:p w:rsidR="008205E2" w:rsidRPr="00345304" w:rsidRDefault="008205E2" w:rsidP="00E860C1">
            <w:pPr>
              <w:tabs>
                <w:tab w:val="left" w:pos="1985"/>
              </w:tabs>
              <w:jc w:val="center"/>
            </w:pPr>
            <w:r w:rsidRPr="00345304">
              <w:t>38,5</w:t>
            </w:r>
          </w:p>
        </w:tc>
        <w:tc>
          <w:tcPr>
            <w:tcW w:w="0" w:type="auto"/>
            <w:shd w:val="clear" w:color="auto" w:fill="auto"/>
            <w:vAlign w:val="center"/>
          </w:tcPr>
          <w:p w:rsidR="008205E2" w:rsidRPr="00345304" w:rsidRDefault="008205E2" w:rsidP="00E860C1">
            <w:pPr>
              <w:tabs>
                <w:tab w:val="left" w:pos="1985"/>
              </w:tabs>
              <w:jc w:val="center"/>
            </w:pPr>
            <w:r w:rsidRPr="00345304">
              <w:t>39,5</w:t>
            </w:r>
          </w:p>
        </w:tc>
        <w:tc>
          <w:tcPr>
            <w:tcW w:w="0" w:type="auto"/>
          </w:tcPr>
          <w:p w:rsidR="008205E2" w:rsidRDefault="008205E2" w:rsidP="00E860C1">
            <w:pPr>
              <w:tabs>
                <w:tab w:val="left" w:pos="1985"/>
              </w:tabs>
              <w:jc w:val="center"/>
            </w:pPr>
          </w:p>
          <w:p w:rsidR="008205E2" w:rsidRPr="00345304" w:rsidRDefault="008205E2" w:rsidP="00E860C1">
            <w:pPr>
              <w:tabs>
                <w:tab w:val="left" w:pos="1985"/>
              </w:tabs>
              <w:jc w:val="center"/>
            </w:pPr>
            <w:r w:rsidRPr="00345304">
              <w:t>40,5</w:t>
            </w:r>
          </w:p>
        </w:tc>
      </w:tr>
      <w:tr w:rsidR="008205E2" w:rsidRPr="00A66FA4" w:rsidTr="00E860C1">
        <w:trPr>
          <w:trHeight w:val="1018"/>
        </w:trPr>
        <w:tc>
          <w:tcPr>
            <w:tcW w:w="0" w:type="auto"/>
            <w:shd w:val="clear" w:color="auto" w:fill="auto"/>
            <w:vAlign w:val="center"/>
          </w:tcPr>
          <w:p w:rsidR="008205E2" w:rsidRPr="00E42AD3" w:rsidRDefault="008205E2" w:rsidP="00E860C1">
            <w:pPr>
              <w:jc w:val="center"/>
            </w:pPr>
            <w:r w:rsidRPr="00E42AD3">
              <w:t>2.</w:t>
            </w:r>
          </w:p>
        </w:tc>
        <w:tc>
          <w:tcPr>
            <w:tcW w:w="0" w:type="auto"/>
            <w:shd w:val="clear" w:color="auto" w:fill="auto"/>
            <w:vAlign w:val="center"/>
          </w:tcPr>
          <w:p w:rsidR="008205E2" w:rsidRPr="00345304" w:rsidRDefault="008205E2" w:rsidP="00E860C1">
            <w:r w:rsidRPr="00345304">
              <w:t>Доля молодых людей, участвующих в мероприятиях, направленных на форми</w:t>
            </w:r>
            <w:r>
              <w:t xml:space="preserve">рование здорового образа жизни, </w:t>
            </w:r>
            <w:r w:rsidRPr="00345304">
              <w:t xml:space="preserve"> профилактику асоциального поведения</w:t>
            </w:r>
            <w:r>
              <w:t xml:space="preserve"> и правонарушений </w:t>
            </w:r>
            <w:r w:rsidRPr="00345304">
              <w:t xml:space="preserve"> в молодежной среде от общей численности молодежи в возрасте от 14 до 35 лет.</w:t>
            </w:r>
          </w:p>
        </w:tc>
        <w:tc>
          <w:tcPr>
            <w:tcW w:w="0" w:type="auto"/>
            <w:vAlign w:val="center"/>
          </w:tcPr>
          <w:p w:rsidR="008205E2" w:rsidRPr="00345304" w:rsidRDefault="008205E2" w:rsidP="00E860C1">
            <w:pPr>
              <w:jc w:val="center"/>
            </w:pPr>
            <w:r w:rsidRPr="00345304">
              <w:t>%</w:t>
            </w:r>
          </w:p>
        </w:tc>
        <w:tc>
          <w:tcPr>
            <w:tcW w:w="0" w:type="auto"/>
            <w:shd w:val="clear" w:color="auto" w:fill="auto"/>
            <w:vAlign w:val="center"/>
          </w:tcPr>
          <w:p w:rsidR="008205E2" w:rsidRPr="00345304" w:rsidRDefault="008205E2" w:rsidP="00E860C1">
            <w:pPr>
              <w:jc w:val="center"/>
            </w:pPr>
            <w:r w:rsidRPr="00345304">
              <w:t>13,6</w:t>
            </w:r>
          </w:p>
        </w:tc>
        <w:tc>
          <w:tcPr>
            <w:tcW w:w="0" w:type="auto"/>
            <w:shd w:val="clear" w:color="auto" w:fill="auto"/>
            <w:vAlign w:val="center"/>
          </w:tcPr>
          <w:p w:rsidR="008205E2" w:rsidRPr="00345304" w:rsidRDefault="008205E2" w:rsidP="00E860C1">
            <w:pPr>
              <w:jc w:val="center"/>
            </w:pPr>
            <w:r w:rsidRPr="00345304">
              <w:t>14,0</w:t>
            </w:r>
          </w:p>
        </w:tc>
        <w:tc>
          <w:tcPr>
            <w:tcW w:w="0" w:type="auto"/>
            <w:shd w:val="clear" w:color="auto" w:fill="auto"/>
            <w:vAlign w:val="center"/>
          </w:tcPr>
          <w:p w:rsidR="008205E2" w:rsidRPr="00345304" w:rsidRDefault="008205E2" w:rsidP="00E860C1">
            <w:pPr>
              <w:jc w:val="center"/>
            </w:pPr>
            <w:r w:rsidRPr="00345304">
              <w:t>16,3</w:t>
            </w:r>
          </w:p>
        </w:tc>
        <w:tc>
          <w:tcPr>
            <w:tcW w:w="0" w:type="auto"/>
            <w:shd w:val="clear" w:color="auto" w:fill="auto"/>
            <w:vAlign w:val="center"/>
          </w:tcPr>
          <w:p w:rsidR="008205E2" w:rsidRPr="00345304" w:rsidRDefault="008205E2" w:rsidP="00E860C1">
            <w:pPr>
              <w:jc w:val="center"/>
            </w:pPr>
            <w:r w:rsidRPr="00345304">
              <w:t>17,2</w:t>
            </w:r>
          </w:p>
        </w:tc>
        <w:tc>
          <w:tcPr>
            <w:tcW w:w="0" w:type="auto"/>
            <w:vAlign w:val="center"/>
          </w:tcPr>
          <w:p w:rsidR="008205E2" w:rsidRPr="00345304" w:rsidRDefault="008205E2" w:rsidP="00E860C1">
            <w:pPr>
              <w:jc w:val="center"/>
            </w:pPr>
            <w:r w:rsidRPr="00345304">
              <w:t>18,0</w:t>
            </w:r>
          </w:p>
        </w:tc>
      </w:tr>
      <w:tr w:rsidR="008205E2" w:rsidRPr="00A66FA4" w:rsidTr="00E860C1">
        <w:trPr>
          <w:trHeight w:val="1018"/>
        </w:trPr>
        <w:tc>
          <w:tcPr>
            <w:tcW w:w="0" w:type="auto"/>
            <w:shd w:val="clear" w:color="auto" w:fill="auto"/>
            <w:vAlign w:val="center"/>
          </w:tcPr>
          <w:p w:rsidR="008205E2" w:rsidRPr="00E42AD3" w:rsidRDefault="008205E2" w:rsidP="00E860C1">
            <w:pPr>
              <w:jc w:val="center"/>
            </w:pPr>
            <w:r w:rsidRPr="00E42AD3">
              <w:t>3.</w:t>
            </w:r>
          </w:p>
        </w:tc>
        <w:tc>
          <w:tcPr>
            <w:tcW w:w="0" w:type="auto"/>
            <w:shd w:val="clear" w:color="auto" w:fill="auto"/>
            <w:vAlign w:val="center"/>
          </w:tcPr>
          <w:p w:rsidR="008205E2" w:rsidRPr="00345304" w:rsidRDefault="008205E2" w:rsidP="00E860C1">
            <w:r w:rsidRPr="00345304">
              <w:t>Доля молодых людей, участвующих в мероприятиях направленных на творческое и интеллектуальное развитие, эстетическое воспитание от общей численности молодежи в возрасте от 14 до 35 лет.</w:t>
            </w:r>
          </w:p>
        </w:tc>
        <w:tc>
          <w:tcPr>
            <w:tcW w:w="0" w:type="auto"/>
            <w:vAlign w:val="center"/>
          </w:tcPr>
          <w:p w:rsidR="008205E2" w:rsidRPr="00345304" w:rsidRDefault="008205E2" w:rsidP="00E860C1">
            <w:pPr>
              <w:jc w:val="center"/>
            </w:pPr>
            <w:r w:rsidRPr="00345304">
              <w:t>%</w:t>
            </w:r>
          </w:p>
        </w:tc>
        <w:tc>
          <w:tcPr>
            <w:tcW w:w="0" w:type="auto"/>
            <w:shd w:val="clear" w:color="auto" w:fill="auto"/>
            <w:vAlign w:val="center"/>
          </w:tcPr>
          <w:p w:rsidR="008205E2" w:rsidRPr="00345304" w:rsidRDefault="008205E2" w:rsidP="00E860C1">
            <w:pPr>
              <w:jc w:val="center"/>
            </w:pPr>
            <w:r w:rsidRPr="00345304">
              <w:t>13,2</w:t>
            </w:r>
          </w:p>
        </w:tc>
        <w:tc>
          <w:tcPr>
            <w:tcW w:w="0" w:type="auto"/>
            <w:shd w:val="clear" w:color="auto" w:fill="auto"/>
            <w:vAlign w:val="center"/>
          </w:tcPr>
          <w:p w:rsidR="008205E2" w:rsidRPr="00345304" w:rsidRDefault="008205E2" w:rsidP="00E860C1">
            <w:pPr>
              <w:jc w:val="center"/>
            </w:pPr>
            <w:r w:rsidRPr="00345304">
              <w:t>13,7</w:t>
            </w:r>
          </w:p>
        </w:tc>
        <w:tc>
          <w:tcPr>
            <w:tcW w:w="0" w:type="auto"/>
            <w:shd w:val="clear" w:color="auto" w:fill="auto"/>
            <w:vAlign w:val="center"/>
          </w:tcPr>
          <w:p w:rsidR="008205E2" w:rsidRPr="00345304" w:rsidRDefault="008205E2" w:rsidP="00E860C1">
            <w:pPr>
              <w:jc w:val="center"/>
            </w:pPr>
            <w:r w:rsidRPr="00345304">
              <w:t>15,7</w:t>
            </w:r>
          </w:p>
        </w:tc>
        <w:tc>
          <w:tcPr>
            <w:tcW w:w="0" w:type="auto"/>
            <w:shd w:val="clear" w:color="auto" w:fill="auto"/>
            <w:vAlign w:val="center"/>
          </w:tcPr>
          <w:p w:rsidR="008205E2" w:rsidRPr="00345304" w:rsidRDefault="008205E2" w:rsidP="00E860C1">
            <w:pPr>
              <w:jc w:val="center"/>
            </w:pPr>
            <w:r w:rsidRPr="00345304">
              <w:t>16,2</w:t>
            </w:r>
          </w:p>
        </w:tc>
        <w:tc>
          <w:tcPr>
            <w:tcW w:w="0" w:type="auto"/>
          </w:tcPr>
          <w:p w:rsidR="008205E2" w:rsidRDefault="008205E2" w:rsidP="00E860C1">
            <w:pPr>
              <w:jc w:val="center"/>
            </w:pPr>
          </w:p>
          <w:p w:rsidR="008205E2" w:rsidRPr="00345304" w:rsidRDefault="008205E2" w:rsidP="00E860C1">
            <w:pPr>
              <w:jc w:val="center"/>
            </w:pPr>
            <w:r w:rsidRPr="00345304">
              <w:t>17,0</w:t>
            </w:r>
          </w:p>
        </w:tc>
      </w:tr>
      <w:tr w:rsidR="008205E2" w:rsidRPr="0038163A" w:rsidTr="00E860C1">
        <w:trPr>
          <w:trHeight w:val="1018"/>
        </w:trPr>
        <w:tc>
          <w:tcPr>
            <w:tcW w:w="0" w:type="auto"/>
            <w:shd w:val="clear" w:color="auto" w:fill="auto"/>
            <w:vAlign w:val="center"/>
          </w:tcPr>
          <w:p w:rsidR="008205E2" w:rsidRPr="00E42AD3" w:rsidRDefault="008205E2" w:rsidP="00E860C1">
            <w:pPr>
              <w:jc w:val="center"/>
            </w:pPr>
            <w:r>
              <w:t>4</w:t>
            </w:r>
            <w:r w:rsidRPr="00E42AD3">
              <w:t>.</w:t>
            </w:r>
          </w:p>
        </w:tc>
        <w:tc>
          <w:tcPr>
            <w:tcW w:w="0" w:type="auto"/>
            <w:shd w:val="clear" w:color="auto" w:fill="auto"/>
            <w:vAlign w:val="center"/>
          </w:tcPr>
          <w:p w:rsidR="008205E2" w:rsidRPr="00345304" w:rsidRDefault="008205E2" w:rsidP="00E860C1">
            <w:r w:rsidRPr="00345304">
              <w:t>Количество молодых людей Партизанского городского округа, вовлеченных в добровольческую (волонтерскую) деятельность от общей численности молодежи в возрасте от 14 до 35 лет.</w:t>
            </w:r>
          </w:p>
        </w:tc>
        <w:tc>
          <w:tcPr>
            <w:tcW w:w="0" w:type="auto"/>
            <w:vAlign w:val="center"/>
          </w:tcPr>
          <w:p w:rsidR="008205E2" w:rsidRPr="00345304" w:rsidRDefault="008205E2" w:rsidP="00E860C1">
            <w:pPr>
              <w:jc w:val="center"/>
            </w:pPr>
            <w:r w:rsidRPr="00345304">
              <w:t>человек</w:t>
            </w:r>
          </w:p>
        </w:tc>
        <w:tc>
          <w:tcPr>
            <w:tcW w:w="0" w:type="auto"/>
            <w:shd w:val="clear" w:color="auto" w:fill="auto"/>
            <w:vAlign w:val="center"/>
          </w:tcPr>
          <w:p w:rsidR="008205E2" w:rsidRPr="00345304" w:rsidRDefault="008205E2" w:rsidP="00E860C1">
            <w:pPr>
              <w:jc w:val="center"/>
            </w:pPr>
            <w:r w:rsidRPr="00345304">
              <w:t>116</w:t>
            </w:r>
          </w:p>
        </w:tc>
        <w:tc>
          <w:tcPr>
            <w:tcW w:w="0" w:type="auto"/>
            <w:shd w:val="clear" w:color="auto" w:fill="auto"/>
            <w:vAlign w:val="center"/>
          </w:tcPr>
          <w:p w:rsidR="008205E2" w:rsidRPr="00345304" w:rsidRDefault="008205E2" w:rsidP="00E860C1">
            <w:pPr>
              <w:jc w:val="center"/>
            </w:pPr>
            <w:r w:rsidRPr="00345304">
              <w:t>130</w:t>
            </w:r>
          </w:p>
        </w:tc>
        <w:tc>
          <w:tcPr>
            <w:tcW w:w="0" w:type="auto"/>
            <w:shd w:val="clear" w:color="auto" w:fill="auto"/>
            <w:vAlign w:val="center"/>
          </w:tcPr>
          <w:p w:rsidR="008205E2" w:rsidRPr="00345304" w:rsidRDefault="008205E2" w:rsidP="00E860C1">
            <w:pPr>
              <w:jc w:val="center"/>
            </w:pPr>
            <w:r w:rsidRPr="00345304">
              <w:t>157</w:t>
            </w:r>
          </w:p>
        </w:tc>
        <w:tc>
          <w:tcPr>
            <w:tcW w:w="0" w:type="auto"/>
            <w:shd w:val="clear" w:color="auto" w:fill="auto"/>
            <w:vAlign w:val="center"/>
          </w:tcPr>
          <w:p w:rsidR="008205E2" w:rsidRPr="00345304" w:rsidRDefault="008205E2" w:rsidP="00E860C1">
            <w:pPr>
              <w:jc w:val="center"/>
            </w:pPr>
            <w:r w:rsidRPr="00345304">
              <w:t>175</w:t>
            </w:r>
          </w:p>
        </w:tc>
        <w:tc>
          <w:tcPr>
            <w:tcW w:w="0" w:type="auto"/>
            <w:vAlign w:val="center"/>
          </w:tcPr>
          <w:p w:rsidR="008205E2" w:rsidRPr="00345304" w:rsidRDefault="008205E2" w:rsidP="00E860C1">
            <w:pPr>
              <w:jc w:val="center"/>
            </w:pPr>
            <w:r w:rsidRPr="00345304">
              <w:t>202</w:t>
            </w:r>
          </w:p>
        </w:tc>
      </w:tr>
    </w:tbl>
    <w:p w:rsidR="008205E2" w:rsidRDefault="008205E2" w:rsidP="008205E2">
      <w:pPr>
        <w:jc w:val="center"/>
      </w:pPr>
    </w:p>
    <w:p w:rsidR="008205E2" w:rsidRDefault="008205E2" w:rsidP="008205E2">
      <w:pPr>
        <w:jc w:val="center"/>
      </w:pPr>
    </w:p>
    <w:p w:rsidR="008205E2" w:rsidRDefault="008205E2" w:rsidP="008205E2">
      <w:pPr>
        <w:jc w:val="center"/>
      </w:pPr>
    </w:p>
    <w:p w:rsidR="008205E2" w:rsidRDefault="008205E2" w:rsidP="008205E2">
      <w:pPr>
        <w:jc w:val="center"/>
      </w:pPr>
      <w:r>
        <w:t>_____________________________________</w:t>
      </w:r>
    </w:p>
    <w:p w:rsidR="008205E2" w:rsidRDefault="008205E2" w:rsidP="008205E2">
      <w:pPr>
        <w:jc w:val="center"/>
        <w:rPr>
          <w:sz w:val="26"/>
          <w:szCs w:val="26"/>
        </w:rPr>
      </w:pPr>
    </w:p>
    <w:p w:rsidR="008205E2" w:rsidRDefault="008205E2" w:rsidP="008205E2">
      <w:pPr>
        <w:jc w:val="center"/>
        <w:rPr>
          <w:sz w:val="26"/>
          <w:szCs w:val="26"/>
        </w:rPr>
      </w:pPr>
    </w:p>
    <w:p w:rsidR="008205E2" w:rsidRDefault="008205E2" w:rsidP="008205E2">
      <w:pPr>
        <w:jc w:val="center"/>
        <w:rPr>
          <w:sz w:val="26"/>
          <w:szCs w:val="26"/>
        </w:rPr>
      </w:pPr>
    </w:p>
    <w:p w:rsidR="008205E2" w:rsidRPr="00A15D51" w:rsidRDefault="008205E2" w:rsidP="008205E2">
      <w:pPr>
        <w:autoSpaceDE w:val="0"/>
        <w:autoSpaceDN w:val="0"/>
        <w:adjustRightInd w:val="0"/>
        <w:ind w:left="7655"/>
        <w:jc w:val="center"/>
      </w:pPr>
      <w:r w:rsidRPr="00A15D51">
        <w:t>Приложение № 2</w:t>
      </w:r>
    </w:p>
    <w:p w:rsidR="008205E2" w:rsidRPr="00A15D51" w:rsidRDefault="008205E2" w:rsidP="008205E2">
      <w:pPr>
        <w:autoSpaceDE w:val="0"/>
        <w:autoSpaceDN w:val="0"/>
        <w:adjustRightInd w:val="0"/>
        <w:ind w:left="7655"/>
        <w:jc w:val="center"/>
      </w:pPr>
      <w:proofErr w:type="gramStart"/>
      <w:r w:rsidRPr="00A15D51">
        <w:t>к ведомственной целевой программе «Реализация молодежной политики в Партизанском городском округе» на 2022-2024 годы, утвержденной</w:t>
      </w:r>
      <w:proofErr w:type="gramEnd"/>
    </w:p>
    <w:p w:rsidR="008205E2" w:rsidRPr="00A15D51" w:rsidRDefault="008205E2" w:rsidP="008205E2">
      <w:pPr>
        <w:autoSpaceDE w:val="0"/>
        <w:autoSpaceDN w:val="0"/>
        <w:adjustRightInd w:val="0"/>
        <w:ind w:left="7655"/>
        <w:jc w:val="center"/>
      </w:pPr>
      <w:r w:rsidRPr="00A15D51">
        <w:t xml:space="preserve">постановлением администрации </w:t>
      </w:r>
      <w:proofErr w:type="gramStart"/>
      <w:r w:rsidRPr="00A15D51">
        <w:t>Партизанского</w:t>
      </w:r>
      <w:proofErr w:type="gramEnd"/>
    </w:p>
    <w:p w:rsidR="008205E2" w:rsidRDefault="008205E2" w:rsidP="008205E2">
      <w:pPr>
        <w:ind w:left="7655"/>
        <w:jc w:val="center"/>
      </w:pPr>
      <w:r>
        <w:t>от 20.08.2021 № 1453-па</w:t>
      </w:r>
    </w:p>
    <w:p w:rsidR="008205E2" w:rsidRPr="00A15D51" w:rsidRDefault="008205E2" w:rsidP="008205E2">
      <w:pPr>
        <w:rPr>
          <w:sz w:val="16"/>
          <w:szCs w:val="16"/>
        </w:rPr>
      </w:pPr>
    </w:p>
    <w:p w:rsidR="008205E2" w:rsidRPr="00D8057C" w:rsidRDefault="008205E2" w:rsidP="008205E2">
      <w:pPr>
        <w:ind w:left="993" w:right="991"/>
        <w:jc w:val="center"/>
        <w:rPr>
          <w:b/>
        </w:rPr>
      </w:pPr>
      <w:r w:rsidRPr="00D8057C">
        <w:rPr>
          <w:b/>
        </w:rPr>
        <w:t>РЕСУРСНОЕ ОБЕСПЕЧЕНИЕ ЗА СЧЕТ СРЕДСТВ БЮДЖЕТА ГОРОДСКОГО ОКРУГА, ФЕДЕРАЛЬНОГО И КРАЕВОГО БЮДЖЕТОВ, ВНЕБЮДЖЕТНЫХ ИСТОЧНИКОВ, СРОКИ РЕАЛИЗАЦИИ И ОЖИДАЕМЫЙ РЕЗУЛЬТАТ МЕРОПРИЯТИЙ</w:t>
      </w:r>
    </w:p>
    <w:p w:rsidR="008205E2" w:rsidRPr="00D8057C" w:rsidRDefault="008205E2" w:rsidP="008205E2">
      <w:pPr>
        <w:ind w:left="993" w:right="991"/>
        <w:jc w:val="center"/>
        <w:rPr>
          <w:b/>
          <w:u w:val="single"/>
        </w:rPr>
      </w:pPr>
      <w:r w:rsidRPr="00D8057C">
        <w:rPr>
          <w:b/>
          <w:u w:val="single"/>
        </w:rPr>
        <w:t xml:space="preserve">ведомственной целевой программы «Реализация </w:t>
      </w:r>
    </w:p>
    <w:p w:rsidR="008205E2" w:rsidRPr="00D8057C" w:rsidRDefault="008205E2" w:rsidP="008205E2">
      <w:pPr>
        <w:ind w:left="993" w:right="991"/>
        <w:jc w:val="center"/>
        <w:rPr>
          <w:b/>
        </w:rPr>
      </w:pPr>
      <w:proofErr w:type="gramStart"/>
      <w:r w:rsidRPr="00D8057C">
        <w:rPr>
          <w:b/>
          <w:u w:val="single"/>
        </w:rPr>
        <w:t>молодежной политики в Партизанском городском округе» на 2022-2024 годы</w:t>
      </w:r>
      <w:proofErr w:type="gramEnd"/>
    </w:p>
    <w:p w:rsidR="008205E2" w:rsidRPr="00A15D51" w:rsidRDefault="008205E2" w:rsidP="008205E2">
      <w:pPr>
        <w:ind w:left="993" w:right="991"/>
        <w:jc w:val="center"/>
      </w:pPr>
    </w:p>
    <w:tbl>
      <w:tblPr>
        <w:tblW w:w="157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253"/>
        <w:gridCol w:w="3119"/>
        <w:gridCol w:w="1417"/>
        <w:gridCol w:w="1560"/>
        <w:gridCol w:w="1134"/>
        <w:gridCol w:w="1134"/>
        <w:gridCol w:w="1134"/>
        <w:gridCol w:w="1134"/>
      </w:tblGrid>
      <w:tr w:rsidR="008205E2" w:rsidRPr="00A15D51" w:rsidTr="00E860C1">
        <w:tc>
          <w:tcPr>
            <w:tcW w:w="851" w:type="dxa"/>
            <w:vMerge w:val="restart"/>
            <w:vAlign w:val="center"/>
          </w:tcPr>
          <w:p w:rsidR="008205E2" w:rsidRPr="00A15D51" w:rsidRDefault="008205E2" w:rsidP="00E860C1">
            <w:pPr>
              <w:jc w:val="center"/>
            </w:pPr>
            <w:r w:rsidRPr="00A15D51">
              <w:t xml:space="preserve">№ </w:t>
            </w:r>
            <w:proofErr w:type="spellStart"/>
            <w:proofErr w:type="gramStart"/>
            <w:r w:rsidRPr="00A15D51">
              <w:t>п</w:t>
            </w:r>
            <w:proofErr w:type="spellEnd"/>
            <w:proofErr w:type="gramEnd"/>
            <w:r w:rsidRPr="00A15D51">
              <w:t>/</w:t>
            </w:r>
            <w:proofErr w:type="spellStart"/>
            <w:r w:rsidRPr="00A15D51">
              <w:t>п</w:t>
            </w:r>
            <w:proofErr w:type="spellEnd"/>
          </w:p>
        </w:tc>
        <w:tc>
          <w:tcPr>
            <w:tcW w:w="4253" w:type="dxa"/>
            <w:vMerge w:val="restart"/>
            <w:vAlign w:val="center"/>
          </w:tcPr>
          <w:p w:rsidR="008205E2" w:rsidRPr="00A15D51" w:rsidRDefault="008205E2" w:rsidP="00E860C1">
            <w:pPr>
              <w:jc w:val="center"/>
            </w:pPr>
            <w:r w:rsidRPr="00A15D51">
              <w:t>Наименование мероприятий</w:t>
            </w:r>
          </w:p>
        </w:tc>
        <w:tc>
          <w:tcPr>
            <w:tcW w:w="3119" w:type="dxa"/>
            <w:vMerge w:val="restart"/>
            <w:vAlign w:val="center"/>
          </w:tcPr>
          <w:p w:rsidR="008205E2" w:rsidRPr="00A15D51" w:rsidRDefault="008205E2" w:rsidP="00E860C1">
            <w:pPr>
              <w:jc w:val="center"/>
            </w:pPr>
            <w:r w:rsidRPr="00A15D51">
              <w:t xml:space="preserve">Ожидаемый результат в количественном </w:t>
            </w:r>
            <w:proofErr w:type="gramStart"/>
            <w:r w:rsidRPr="00A15D51">
              <w:t>измерении</w:t>
            </w:r>
            <w:proofErr w:type="gramEnd"/>
          </w:p>
          <w:p w:rsidR="008205E2" w:rsidRPr="00A15D51" w:rsidRDefault="008205E2" w:rsidP="00E860C1">
            <w:pPr>
              <w:jc w:val="center"/>
            </w:pPr>
            <w:r>
              <w:t>(количество</w:t>
            </w:r>
            <w:r w:rsidRPr="00A15D51">
              <w:t xml:space="preserve"> мероприятий)</w:t>
            </w:r>
          </w:p>
        </w:tc>
        <w:tc>
          <w:tcPr>
            <w:tcW w:w="1417" w:type="dxa"/>
            <w:vMerge w:val="restart"/>
            <w:vAlign w:val="center"/>
          </w:tcPr>
          <w:p w:rsidR="008205E2" w:rsidRPr="00A15D51" w:rsidRDefault="008205E2" w:rsidP="00E860C1">
            <w:pPr>
              <w:jc w:val="center"/>
            </w:pPr>
            <w:r w:rsidRPr="00A15D51">
              <w:t>Срок реализации</w:t>
            </w:r>
          </w:p>
        </w:tc>
        <w:tc>
          <w:tcPr>
            <w:tcW w:w="1560" w:type="dxa"/>
            <w:vMerge w:val="restart"/>
            <w:vAlign w:val="center"/>
          </w:tcPr>
          <w:p w:rsidR="008205E2" w:rsidRPr="00A15D51" w:rsidRDefault="008205E2" w:rsidP="00E860C1">
            <w:pPr>
              <w:jc w:val="center"/>
            </w:pPr>
            <w:r w:rsidRPr="00A15D51">
              <w:t>Источник ресурсного обеспечения</w:t>
            </w:r>
          </w:p>
        </w:tc>
        <w:tc>
          <w:tcPr>
            <w:tcW w:w="4536" w:type="dxa"/>
            <w:gridSpan w:val="4"/>
          </w:tcPr>
          <w:p w:rsidR="008205E2" w:rsidRPr="00A15D51" w:rsidRDefault="008205E2" w:rsidP="00E860C1">
            <w:pPr>
              <w:jc w:val="center"/>
            </w:pPr>
            <w:r w:rsidRPr="00A15D51">
              <w:t>Объем финансирования (тыс. руб.)</w:t>
            </w:r>
          </w:p>
        </w:tc>
      </w:tr>
      <w:tr w:rsidR="008205E2" w:rsidRPr="00A15D51" w:rsidTr="00E860C1">
        <w:tc>
          <w:tcPr>
            <w:tcW w:w="851" w:type="dxa"/>
            <w:vMerge/>
          </w:tcPr>
          <w:p w:rsidR="008205E2" w:rsidRPr="00A15D51" w:rsidRDefault="008205E2" w:rsidP="00E860C1">
            <w:pPr>
              <w:ind w:right="1133"/>
              <w:jc w:val="center"/>
            </w:pPr>
          </w:p>
        </w:tc>
        <w:tc>
          <w:tcPr>
            <w:tcW w:w="4253" w:type="dxa"/>
            <w:vMerge/>
          </w:tcPr>
          <w:p w:rsidR="008205E2" w:rsidRPr="00A15D51" w:rsidRDefault="008205E2" w:rsidP="00E860C1">
            <w:pPr>
              <w:ind w:right="1133"/>
              <w:jc w:val="center"/>
            </w:pPr>
          </w:p>
        </w:tc>
        <w:tc>
          <w:tcPr>
            <w:tcW w:w="3119" w:type="dxa"/>
            <w:vMerge/>
          </w:tcPr>
          <w:p w:rsidR="008205E2" w:rsidRPr="00A15D51" w:rsidRDefault="008205E2" w:rsidP="00E860C1">
            <w:pPr>
              <w:ind w:right="1133"/>
              <w:jc w:val="center"/>
            </w:pPr>
          </w:p>
        </w:tc>
        <w:tc>
          <w:tcPr>
            <w:tcW w:w="1417" w:type="dxa"/>
            <w:vMerge/>
          </w:tcPr>
          <w:p w:rsidR="008205E2" w:rsidRPr="00A15D51" w:rsidRDefault="008205E2" w:rsidP="00E860C1">
            <w:pPr>
              <w:ind w:right="1133"/>
              <w:jc w:val="center"/>
            </w:pPr>
          </w:p>
        </w:tc>
        <w:tc>
          <w:tcPr>
            <w:tcW w:w="1560" w:type="dxa"/>
            <w:vMerge/>
          </w:tcPr>
          <w:p w:rsidR="008205E2" w:rsidRPr="00A15D51" w:rsidRDefault="008205E2" w:rsidP="00E860C1">
            <w:pPr>
              <w:ind w:right="1133"/>
              <w:jc w:val="center"/>
            </w:pPr>
          </w:p>
        </w:tc>
        <w:tc>
          <w:tcPr>
            <w:tcW w:w="1134" w:type="dxa"/>
            <w:vAlign w:val="center"/>
          </w:tcPr>
          <w:p w:rsidR="008205E2" w:rsidRPr="00A15D51" w:rsidRDefault="008205E2" w:rsidP="00E860C1">
            <w:pPr>
              <w:jc w:val="center"/>
            </w:pPr>
            <w:r w:rsidRPr="00A15D51">
              <w:t>всего</w:t>
            </w:r>
          </w:p>
        </w:tc>
        <w:tc>
          <w:tcPr>
            <w:tcW w:w="1134" w:type="dxa"/>
            <w:vAlign w:val="center"/>
          </w:tcPr>
          <w:p w:rsidR="008205E2" w:rsidRPr="00A15D51" w:rsidRDefault="008205E2" w:rsidP="00E860C1">
            <w:pPr>
              <w:jc w:val="center"/>
            </w:pPr>
            <w:r>
              <w:t>2022</w:t>
            </w:r>
            <w:r w:rsidRPr="00A15D51">
              <w:t xml:space="preserve"> год</w:t>
            </w:r>
          </w:p>
        </w:tc>
        <w:tc>
          <w:tcPr>
            <w:tcW w:w="1134" w:type="dxa"/>
            <w:vAlign w:val="center"/>
          </w:tcPr>
          <w:p w:rsidR="008205E2" w:rsidRPr="00A15D51" w:rsidRDefault="008205E2" w:rsidP="00E860C1">
            <w:pPr>
              <w:ind w:right="34"/>
              <w:jc w:val="center"/>
            </w:pPr>
            <w:r>
              <w:t>2023</w:t>
            </w:r>
            <w:r w:rsidRPr="00A15D51">
              <w:t xml:space="preserve"> год</w:t>
            </w:r>
          </w:p>
        </w:tc>
        <w:tc>
          <w:tcPr>
            <w:tcW w:w="1134" w:type="dxa"/>
            <w:vAlign w:val="center"/>
          </w:tcPr>
          <w:p w:rsidR="008205E2" w:rsidRPr="00A15D51" w:rsidRDefault="008205E2" w:rsidP="00E860C1">
            <w:pPr>
              <w:ind w:right="34"/>
              <w:jc w:val="center"/>
            </w:pPr>
            <w:r>
              <w:t>2024</w:t>
            </w:r>
            <w:r w:rsidRPr="00A15D51">
              <w:t xml:space="preserve"> год</w:t>
            </w:r>
          </w:p>
        </w:tc>
      </w:tr>
      <w:tr w:rsidR="008205E2" w:rsidRPr="00A15D51" w:rsidTr="00E860C1">
        <w:tc>
          <w:tcPr>
            <w:tcW w:w="851" w:type="dxa"/>
            <w:vAlign w:val="center"/>
          </w:tcPr>
          <w:p w:rsidR="008205E2" w:rsidRPr="00A15D51" w:rsidRDefault="008205E2" w:rsidP="00E860C1">
            <w:pPr>
              <w:ind w:right="34"/>
              <w:jc w:val="center"/>
            </w:pPr>
            <w:r w:rsidRPr="00A15D51">
              <w:t>1</w:t>
            </w:r>
          </w:p>
        </w:tc>
        <w:tc>
          <w:tcPr>
            <w:tcW w:w="4253" w:type="dxa"/>
            <w:vAlign w:val="center"/>
          </w:tcPr>
          <w:p w:rsidR="008205E2" w:rsidRPr="00A15D51" w:rsidRDefault="008205E2" w:rsidP="00E860C1">
            <w:pPr>
              <w:tabs>
                <w:tab w:val="left" w:pos="5421"/>
              </w:tabs>
              <w:jc w:val="center"/>
            </w:pPr>
            <w:r w:rsidRPr="00A15D51">
              <w:t>2</w:t>
            </w:r>
          </w:p>
        </w:tc>
        <w:tc>
          <w:tcPr>
            <w:tcW w:w="3119" w:type="dxa"/>
            <w:vAlign w:val="center"/>
          </w:tcPr>
          <w:p w:rsidR="008205E2" w:rsidRPr="00A15D51" w:rsidRDefault="008205E2" w:rsidP="00E860C1">
            <w:pPr>
              <w:tabs>
                <w:tab w:val="left" w:pos="1735"/>
              </w:tabs>
              <w:ind w:right="34"/>
              <w:jc w:val="center"/>
            </w:pPr>
            <w:r w:rsidRPr="00A15D51">
              <w:t>3</w:t>
            </w:r>
          </w:p>
        </w:tc>
        <w:tc>
          <w:tcPr>
            <w:tcW w:w="1417" w:type="dxa"/>
            <w:vAlign w:val="center"/>
          </w:tcPr>
          <w:p w:rsidR="008205E2" w:rsidRPr="00A15D51" w:rsidRDefault="008205E2" w:rsidP="00E860C1">
            <w:pPr>
              <w:tabs>
                <w:tab w:val="left" w:pos="1593"/>
              </w:tabs>
              <w:ind w:right="34"/>
              <w:jc w:val="center"/>
            </w:pPr>
            <w:r w:rsidRPr="00A15D51">
              <w:t>4</w:t>
            </w:r>
          </w:p>
        </w:tc>
        <w:tc>
          <w:tcPr>
            <w:tcW w:w="1560" w:type="dxa"/>
            <w:vAlign w:val="center"/>
          </w:tcPr>
          <w:p w:rsidR="008205E2" w:rsidRPr="00A15D51" w:rsidRDefault="008205E2" w:rsidP="00E860C1">
            <w:pPr>
              <w:jc w:val="center"/>
            </w:pPr>
            <w:r w:rsidRPr="00A15D51">
              <w:t>5</w:t>
            </w:r>
          </w:p>
        </w:tc>
        <w:tc>
          <w:tcPr>
            <w:tcW w:w="1134" w:type="dxa"/>
            <w:vAlign w:val="center"/>
          </w:tcPr>
          <w:p w:rsidR="008205E2" w:rsidRPr="00A15D51" w:rsidRDefault="008205E2" w:rsidP="00E860C1">
            <w:pPr>
              <w:jc w:val="center"/>
            </w:pPr>
            <w:r w:rsidRPr="00A15D51">
              <w:t>6</w:t>
            </w:r>
          </w:p>
        </w:tc>
        <w:tc>
          <w:tcPr>
            <w:tcW w:w="1134" w:type="dxa"/>
            <w:vAlign w:val="center"/>
          </w:tcPr>
          <w:p w:rsidR="008205E2" w:rsidRPr="00A15D51" w:rsidRDefault="008205E2" w:rsidP="00E860C1">
            <w:pPr>
              <w:jc w:val="center"/>
            </w:pPr>
            <w:r w:rsidRPr="00A15D51">
              <w:t>7</w:t>
            </w:r>
          </w:p>
        </w:tc>
        <w:tc>
          <w:tcPr>
            <w:tcW w:w="1134" w:type="dxa"/>
            <w:vAlign w:val="center"/>
          </w:tcPr>
          <w:p w:rsidR="008205E2" w:rsidRPr="00A15D51" w:rsidRDefault="008205E2" w:rsidP="00E860C1">
            <w:pPr>
              <w:ind w:right="34"/>
              <w:jc w:val="center"/>
            </w:pPr>
            <w:r w:rsidRPr="00A15D51">
              <w:t>8</w:t>
            </w:r>
          </w:p>
        </w:tc>
        <w:tc>
          <w:tcPr>
            <w:tcW w:w="1134" w:type="dxa"/>
            <w:vAlign w:val="center"/>
          </w:tcPr>
          <w:p w:rsidR="008205E2" w:rsidRPr="00A15D51" w:rsidRDefault="008205E2" w:rsidP="00E860C1">
            <w:pPr>
              <w:ind w:right="34"/>
              <w:jc w:val="center"/>
            </w:pPr>
            <w:r w:rsidRPr="00A15D51">
              <w:t>9</w:t>
            </w:r>
          </w:p>
        </w:tc>
      </w:tr>
      <w:tr w:rsidR="008205E2" w:rsidRPr="00A15D51" w:rsidTr="00E860C1">
        <w:trPr>
          <w:trHeight w:val="1016"/>
        </w:trPr>
        <w:tc>
          <w:tcPr>
            <w:tcW w:w="5104" w:type="dxa"/>
            <w:gridSpan w:val="2"/>
            <w:vAlign w:val="center"/>
          </w:tcPr>
          <w:p w:rsidR="008205E2" w:rsidRPr="00A15D51" w:rsidRDefault="008205E2" w:rsidP="00E860C1">
            <w:pPr>
              <w:ind w:right="34"/>
              <w:jc w:val="center"/>
              <w:rPr>
                <w:b/>
              </w:rPr>
            </w:pPr>
            <w:r w:rsidRPr="00A15D51">
              <w:rPr>
                <w:b/>
              </w:rPr>
              <w:t>1</w:t>
            </w:r>
          </w:p>
          <w:p w:rsidR="008205E2" w:rsidRPr="00A15D51" w:rsidRDefault="008205E2" w:rsidP="00E860C1">
            <w:pPr>
              <w:tabs>
                <w:tab w:val="left" w:pos="5421"/>
              </w:tabs>
              <w:rPr>
                <w:b/>
              </w:rPr>
            </w:pPr>
            <w:proofErr w:type="gramStart"/>
            <w:r w:rsidRPr="00A15D51">
              <w:rPr>
                <w:b/>
              </w:rPr>
              <w:t>Ведомственная целевая программа «Реализация молодежной политики в Партизанском городском округе»</w:t>
            </w:r>
            <w:proofErr w:type="gramEnd"/>
          </w:p>
        </w:tc>
        <w:tc>
          <w:tcPr>
            <w:tcW w:w="3119" w:type="dxa"/>
            <w:vAlign w:val="center"/>
          </w:tcPr>
          <w:p w:rsidR="008205E2" w:rsidRPr="00A15D51" w:rsidRDefault="008205E2" w:rsidP="00E860C1">
            <w:pPr>
              <w:tabs>
                <w:tab w:val="left" w:pos="1735"/>
              </w:tabs>
              <w:ind w:right="34"/>
              <w:jc w:val="center"/>
              <w:rPr>
                <w:b/>
              </w:rPr>
            </w:pPr>
            <w:r>
              <w:rPr>
                <w:b/>
              </w:rPr>
              <w:t>31</w:t>
            </w:r>
          </w:p>
        </w:tc>
        <w:tc>
          <w:tcPr>
            <w:tcW w:w="1417" w:type="dxa"/>
            <w:vAlign w:val="center"/>
          </w:tcPr>
          <w:p w:rsidR="008205E2" w:rsidRPr="00A15D51" w:rsidRDefault="008205E2" w:rsidP="00E860C1">
            <w:pPr>
              <w:tabs>
                <w:tab w:val="left" w:pos="1593"/>
              </w:tabs>
              <w:ind w:right="34"/>
              <w:jc w:val="center"/>
              <w:rPr>
                <w:b/>
              </w:rPr>
            </w:pPr>
            <w:r w:rsidRPr="00A15D51">
              <w:rPr>
                <w:b/>
              </w:rPr>
              <w:t>2022-2024</w:t>
            </w:r>
          </w:p>
        </w:tc>
        <w:tc>
          <w:tcPr>
            <w:tcW w:w="1560" w:type="dxa"/>
            <w:vAlign w:val="center"/>
          </w:tcPr>
          <w:p w:rsidR="008205E2" w:rsidRPr="00A15D51" w:rsidRDefault="008205E2" w:rsidP="00E860C1">
            <w:pPr>
              <w:jc w:val="center"/>
              <w:rPr>
                <w:b/>
              </w:rPr>
            </w:pPr>
            <w:r w:rsidRPr="00A15D51">
              <w:rPr>
                <w:b/>
              </w:rPr>
              <w:t>Местный бюджет</w:t>
            </w:r>
          </w:p>
        </w:tc>
        <w:tc>
          <w:tcPr>
            <w:tcW w:w="1134" w:type="dxa"/>
            <w:vAlign w:val="center"/>
          </w:tcPr>
          <w:p w:rsidR="008205E2" w:rsidRPr="00A15D51" w:rsidRDefault="008205E2" w:rsidP="00E860C1">
            <w:pPr>
              <w:jc w:val="center"/>
              <w:rPr>
                <w:b/>
              </w:rPr>
            </w:pPr>
            <w:r>
              <w:rPr>
                <w:b/>
              </w:rPr>
              <w:t>3485,0</w:t>
            </w:r>
          </w:p>
        </w:tc>
        <w:tc>
          <w:tcPr>
            <w:tcW w:w="1134" w:type="dxa"/>
            <w:vAlign w:val="center"/>
          </w:tcPr>
          <w:p w:rsidR="008205E2" w:rsidRPr="00A15D51" w:rsidRDefault="008205E2" w:rsidP="00E860C1">
            <w:pPr>
              <w:jc w:val="center"/>
              <w:rPr>
                <w:b/>
              </w:rPr>
            </w:pPr>
            <w:r>
              <w:rPr>
                <w:b/>
              </w:rPr>
              <w:t>1095,00</w:t>
            </w:r>
          </w:p>
        </w:tc>
        <w:tc>
          <w:tcPr>
            <w:tcW w:w="1134" w:type="dxa"/>
            <w:vAlign w:val="center"/>
          </w:tcPr>
          <w:p w:rsidR="008205E2" w:rsidRPr="00A15D51" w:rsidRDefault="008205E2" w:rsidP="00E860C1">
            <w:pPr>
              <w:ind w:right="34"/>
              <w:jc w:val="center"/>
              <w:rPr>
                <w:b/>
              </w:rPr>
            </w:pPr>
            <w:r>
              <w:rPr>
                <w:b/>
              </w:rPr>
              <w:t>1161,0</w:t>
            </w:r>
          </w:p>
        </w:tc>
        <w:tc>
          <w:tcPr>
            <w:tcW w:w="1134" w:type="dxa"/>
            <w:vAlign w:val="center"/>
          </w:tcPr>
          <w:p w:rsidR="008205E2" w:rsidRPr="00A15D51" w:rsidRDefault="008205E2" w:rsidP="00E860C1">
            <w:pPr>
              <w:ind w:right="34"/>
              <w:jc w:val="center"/>
              <w:rPr>
                <w:b/>
              </w:rPr>
            </w:pPr>
            <w:r>
              <w:rPr>
                <w:b/>
              </w:rPr>
              <w:t>1229,0</w:t>
            </w:r>
          </w:p>
        </w:tc>
      </w:tr>
      <w:tr w:rsidR="008205E2" w:rsidRPr="00A15D51" w:rsidTr="00E860C1">
        <w:tc>
          <w:tcPr>
            <w:tcW w:w="851" w:type="dxa"/>
            <w:vAlign w:val="center"/>
          </w:tcPr>
          <w:p w:rsidR="008205E2" w:rsidRPr="00A15D51" w:rsidRDefault="008205E2" w:rsidP="00E860C1">
            <w:pPr>
              <w:ind w:right="34"/>
              <w:jc w:val="center"/>
            </w:pPr>
            <w:r>
              <w:t>1.</w:t>
            </w:r>
          </w:p>
        </w:tc>
        <w:tc>
          <w:tcPr>
            <w:tcW w:w="4253" w:type="dxa"/>
            <w:vAlign w:val="center"/>
          </w:tcPr>
          <w:p w:rsidR="008205E2" w:rsidRPr="00A15D51" w:rsidRDefault="008205E2" w:rsidP="00E860C1">
            <w:pPr>
              <w:tabs>
                <w:tab w:val="left" w:pos="5421"/>
              </w:tabs>
            </w:pPr>
            <w:r>
              <w:t>Гражданское и патриотическое воспитание</w:t>
            </w:r>
          </w:p>
        </w:tc>
        <w:tc>
          <w:tcPr>
            <w:tcW w:w="3119" w:type="dxa"/>
            <w:vAlign w:val="center"/>
          </w:tcPr>
          <w:p w:rsidR="008205E2" w:rsidRPr="00A15D51" w:rsidRDefault="008205E2" w:rsidP="00E860C1">
            <w:pPr>
              <w:tabs>
                <w:tab w:val="left" w:pos="1735"/>
              </w:tabs>
              <w:ind w:right="34"/>
              <w:jc w:val="center"/>
            </w:pPr>
            <w:r>
              <w:t>9</w:t>
            </w:r>
          </w:p>
        </w:tc>
        <w:tc>
          <w:tcPr>
            <w:tcW w:w="1417" w:type="dxa"/>
            <w:vAlign w:val="center"/>
          </w:tcPr>
          <w:p w:rsidR="008205E2" w:rsidRPr="00A15D51" w:rsidRDefault="008205E2" w:rsidP="00E860C1">
            <w:pPr>
              <w:tabs>
                <w:tab w:val="left" w:pos="1593"/>
              </w:tabs>
              <w:ind w:right="34"/>
              <w:jc w:val="center"/>
            </w:pPr>
            <w:r w:rsidRPr="00A15D51">
              <w:t>2022-2024</w:t>
            </w:r>
          </w:p>
        </w:tc>
        <w:tc>
          <w:tcPr>
            <w:tcW w:w="1560" w:type="dxa"/>
            <w:vAlign w:val="center"/>
          </w:tcPr>
          <w:p w:rsidR="008205E2" w:rsidRPr="00A15D51" w:rsidRDefault="008205E2" w:rsidP="00E860C1">
            <w:pPr>
              <w:jc w:val="center"/>
            </w:pPr>
            <w:r w:rsidRPr="00A15D51">
              <w:t>Местный бюджет</w:t>
            </w:r>
          </w:p>
        </w:tc>
        <w:tc>
          <w:tcPr>
            <w:tcW w:w="1134" w:type="dxa"/>
            <w:vAlign w:val="center"/>
          </w:tcPr>
          <w:p w:rsidR="008205E2" w:rsidRPr="00A15D51" w:rsidRDefault="008205E2" w:rsidP="00E860C1">
            <w:pPr>
              <w:jc w:val="center"/>
            </w:pPr>
            <w:r>
              <w:t>258,0</w:t>
            </w:r>
          </w:p>
        </w:tc>
        <w:tc>
          <w:tcPr>
            <w:tcW w:w="1134" w:type="dxa"/>
            <w:vAlign w:val="center"/>
          </w:tcPr>
          <w:p w:rsidR="008205E2" w:rsidRPr="00A15D51" w:rsidRDefault="008205E2" w:rsidP="00E860C1">
            <w:pPr>
              <w:jc w:val="center"/>
            </w:pPr>
            <w:r>
              <w:t>81,0</w:t>
            </w:r>
          </w:p>
        </w:tc>
        <w:tc>
          <w:tcPr>
            <w:tcW w:w="1134" w:type="dxa"/>
            <w:vAlign w:val="center"/>
          </w:tcPr>
          <w:p w:rsidR="008205E2" w:rsidRPr="00A15D51" w:rsidRDefault="008205E2" w:rsidP="00E860C1">
            <w:pPr>
              <w:jc w:val="center"/>
            </w:pPr>
            <w:r>
              <w:t>86,0</w:t>
            </w:r>
          </w:p>
        </w:tc>
        <w:tc>
          <w:tcPr>
            <w:tcW w:w="1134" w:type="dxa"/>
            <w:vAlign w:val="center"/>
          </w:tcPr>
          <w:p w:rsidR="008205E2" w:rsidRPr="00A15D51" w:rsidRDefault="008205E2" w:rsidP="00E860C1">
            <w:pPr>
              <w:jc w:val="center"/>
            </w:pPr>
            <w:r>
              <w:t>91,0</w:t>
            </w:r>
          </w:p>
        </w:tc>
      </w:tr>
      <w:tr w:rsidR="008205E2" w:rsidRPr="00A15D51" w:rsidTr="00E860C1">
        <w:tc>
          <w:tcPr>
            <w:tcW w:w="851" w:type="dxa"/>
            <w:vAlign w:val="center"/>
          </w:tcPr>
          <w:p w:rsidR="008205E2" w:rsidRPr="00A15D51" w:rsidRDefault="008205E2" w:rsidP="00E860C1">
            <w:pPr>
              <w:ind w:right="34"/>
              <w:jc w:val="center"/>
            </w:pPr>
            <w:r>
              <w:t>2</w:t>
            </w:r>
            <w:r w:rsidRPr="00A15D51">
              <w:t>.</w:t>
            </w:r>
          </w:p>
        </w:tc>
        <w:tc>
          <w:tcPr>
            <w:tcW w:w="4253" w:type="dxa"/>
            <w:vAlign w:val="center"/>
          </w:tcPr>
          <w:p w:rsidR="008205E2" w:rsidRPr="00A15D51" w:rsidRDefault="008205E2" w:rsidP="00E860C1">
            <w:pPr>
              <w:tabs>
                <w:tab w:val="left" w:pos="5421"/>
              </w:tabs>
            </w:pPr>
            <w:r w:rsidRPr="00A15D51">
              <w:t>Формирование здорового образа жизни среди молодежи</w:t>
            </w:r>
            <w:r>
              <w:t>, профилактика ассоциативного поведения и правонарушений  в молодежной среде</w:t>
            </w:r>
          </w:p>
        </w:tc>
        <w:tc>
          <w:tcPr>
            <w:tcW w:w="3119" w:type="dxa"/>
            <w:vAlign w:val="center"/>
          </w:tcPr>
          <w:p w:rsidR="008205E2" w:rsidRPr="00A15D51" w:rsidRDefault="008205E2" w:rsidP="00E860C1">
            <w:pPr>
              <w:tabs>
                <w:tab w:val="left" w:pos="1735"/>
              </w:tabs>
              <w:ind w:right="34"/>
              <w:jc w:val="center"/>
            </w:pPr>
            <w:r>
              <w:t>9</w:t>
            </w:r>
          </w:p>
        </w:tc>
        <w:tc>
          <w:tcPr>
            <w:tcW w:w="1417" w:type="dxa"/>
            <w:vAlign w:val="center"/>
          </w:tcPr>
          <w:p w:rsidR="008205E2" w:rsidRPr="00A15D51" w:rsidRDefault="008205E2" w:rsidP="00E860C1">
            <w:pPr>
              <w:tabs>
                <w:tab w:val="left" w:pos="1593"/>
              </w:tabs>
              <w:ind w:right="34"/>
              <w:jc w:val="center"/>
            </w:pPr>
            <w:r w:rsidRPr="00A15D51">
              <w:t>2022-2024</w:t>
            </w:r>
          </w:p>
        </w:tc>
        <w:tc>
          <w:tcPr>
            <w:tcW w:w="1560" w:type="dxa"/>
            <w:vAlign w:val="center"/>
          </w:tcPr>
          <w:p w:rsidR="008205E2" w:rsidRPr="00A15D51" w:rsidRDefault="008205E2" w:rsidP="00E860C1">
            <w:pPr>
              <w:jc w:val="center"/>
            </w:pPr>
            <w:r w:rsidRPr="00A15D51">
              <w:t>Местный бюджет</w:t>
            </w:r>
          </w:p>
        </w:tc>
        <w:tc>
          <w:tcPr>
            <w:tcW w:w="1134" w:type="dxa"/>
            <w:vAlign w:val="center"/>
          </w:tcPr>
          <w:p w:rsidR="008205E2" w:rsidRPr="00A15D51" w:rsidRDefault="008205E2" w:rsidP="00E860C1">
            <w:pPr>
              <w:jc w:val="center"/>
            </w:pPr>
            <w:r>
              <w:t>381,0</w:t>
            </w:r>
          </w:p>
        </w:tc>
        <w:tc>
          <w:tcPr>
            <w:tcW w:w="1134" w:type="dxa"/>
            <w:vAlign w:val="center"/>
          </w:tcPr>
          <w:p w:rsidR="008205E2" w:rsidRPr="00A15D51" w:rsidRDefault="008205E2" w:rsidP="00E860C1">
            <w:pPr>
              <w:jc w:val="center"/>
            </w:pPr>
            <w:r>
              <w:t>120,0</w:t>
            </w:r>
          </w:p>
        </w:tc>
        <w:tc>
          <w:tcPr>
            <w:tcW w:w="1134" w:type="dxa"/>
            <w:vAlign w:val="center"/>
          </w:tcPr>
          <w:p w:rsidR="008205E2" w:rsidRPr="00A15D51" w:rsidRDefault="008205E2" w:rsidP="00E860C1">
            <w:pPr>
              <w:jc w:val="center"/>
            </w:pPr>
            <w:r>
              <w:t>127</w:t>
            </w:r>
            <w:r w:rsidRPr="00A15D51">
              <w:t>,0</w:t>
            </w:r>
          </w:p>
        </w:tc>
        <w:tc>
          <w:tcPr>
            <w:tcW w:w="1134" w:type="dxa"/>
            <w:vAlign w:val="center"/>
          </w:tcPr>
          <w:p w:rsidR="008205E2" w:rsidRPr="00A15D51" w:rsidRDefault="008205E2" w:rsidP="00E860C1">
            <w:pPr>
              <w:jc w:val="center"/>
            </w:pPr>
            <w:r>
              <w:t>134,</w:t>
            </w:r>
            <w:r w:rsidRPr="00A15D51">
              <w:t>0</w:t>
            </w:r>
          </w:p>
        </w:tc>
      </w:tr>
      <w:tr w:rsidR="008205E2" w:rsidRPr="00A15D51" w:rsidTr="00E860C1">
        <w:tc>
          <w:tcPr>
            <w:tcW w:w="851" w:type="dxa"/>
            <w:vAlign w:val="center"/>
          </w:tcPr>
          <w:p w:rsidR="008205E2" w:rsidRPr="00A15D51" w:rsidRDefault="008205E2" w:rsidP="00E860C1">
            <w:pPr>
              <w:ind w:right="34"/>
              <w:jc w:val="center"/>
            </w:pPr>
            <w:r>
              <w:t>3.</w:t>
            </w:r>
          </w:p>
        </w:tc>
        <w:tc>
          <w:tcPr>
            <w:tcW w:w="4253" w:type="dxa"/>
            <w:vAlign w:val="center"/>
          </w:tcPr>
          <w:p w:rsidR="008205E2" w:rsidRPr="00A15D51" w:rsidRDefault="008205E2" w:rsidP="00E860C1">
            <w:r w:rsidRPr="00A15D51">
              <w:t>Содействие в поддержке развитие молодежных общественных организаций и инициативных групп,</w:t>
            </w:r>
          </w:p>
          <w:p w:rsidR="008205E2" w:rsidRPr="00A15D51" w:rsidRDefault="008205E2" w:rsidP="00E860C1">
            <w:pPr>
              <w:tabs>
                <w:tab w:val="left" w:pos="5421"/>
              </w:tabs>
            </w:pPr>
            <w:proofErr w:type="gramStart"/>
            <w:r w:rsidRPr="00A15D51">
              <w:t>осуществляющих</w:t>
            </w:r>
            <w:proofErr w:type="gramEnd"/>
            <w:r w:rsidRPr="00A15D51">
              <w:t xml:space="preserve"> деятельность в сфере молодежной политики</w:t>
            </w:r>
          </w:p>
        </w:tc>
        <w:tc>
          <w:tcPr>
            <w:tcW w:w="3119" w:type="dxa"/>
            <w:vAlign w:val="center"/>
          </w:tcPr>
          <w:p w:rsidR="008205E2" w:rsidRPr="00A15D51" w:rsidRDefault="008205E2" w:rsidP="00E860C1">
            <w:pPr>
              <w:tabs>
                <w:tab w:val="left" w:pos="1735"/>
              </w:tabs>
              <w:ind w:right="34"/>
              <w:jc w:val="center"/>
            </w:pPr>
            <w:r>
              <w:t>6</w:t>
            </w:r>
          </w:p>
        </w:tc>
        <w:tc>
          <w:tcPr>
            <w:tcW w:w="1417" w:type="dxa"/>
            <w:vAlign w:val="center"/>
          </w:tcPr>
          <w:p w:rsidR="008205E2" w:rsidRPr="00A15D51" w:rsidRDefault="008205E2" w:rsidP="00E860C1">
            <w:pPr>
              <w:tabs>
                <w:tab w:val="left" w:pos="1593"/>
              </w:tabs>
              <w:ind w:right="34"/>
              <w:jc w:val="center"/>
            </w:pPr>
            <w:r w:rsidRPr="00A15D51">
              <w:t>2022-2024</w:t>
            </w:r>
          </w:p>
        </w:tc>
        <w:tc>
          <w:tcPr>
            <w:tcW w:w="1560" w:type="dxa"/>
            <w:vAlign w:val="center"/>
          </w:tcPr>
          <w:p w:rsidR="008205E2" w:rsidRPr="00A15D51" w:rsidRDefault="008205E2" w:rsidP="00E860C1">
            <w:pPr>
              <w:widowControl w:val="0"/>
              <w:autoSpaceDE w:val="0"/>
              <w:autoSpaceDN w:val="0"/>
              <w:adjustRightInd w:val="0"/>
              <w:jc w:val="center"/>
            </w:pPr>
            <w:r w:rsidRPr="00A15D51">
              <w:t>Местный бюджет</w:t>
            </w:r>
          </w:p>
        </w:tc>
        <w:tc>
          <w:tcPr>
            <w:tcW w:w="1134" w:type="dxa"/>
            <w:vAlign w:val="center"/>
          </w:tcPr>
          <w:p w:rsidR="008205E2" w:rsidRPr="00A15D51" w:rsidRDefault="008205E2" w:rsidP="00E860C1">
            <w:pPr>
              <w:jc w:val="center"/>
            </w:pPr>
            <w:r>
              <w:t>459,0</w:t>
            </w:r>
          </w:p>
        </w:tc>
        <w:tc>
          <w:tcPr>
            <w:tcW w:w="1134" w:type="dxa"/>
            <w:vAlign w:val="center"/>
          </w:tcPr>
          <w:p w:rsidR="008205E2" w:rsidRPr="00A15D51" w:rsidRDefault="008205E2" w:rsidP="00E860C1">
            <w:pPr>
              <w:jc w:val="center"/>
            </w:pPr>
            <w:r>
              <w:t>144,0</w:t>
            </w:r>
          </w:p>
        </w:tc>
        <w:tc>
          <w:tcPr>
            <w:tcW w:w="1134" w:type="dxa"/>
            <w:vAlign w:val="center"/>
          </w:tcPr>
          <w:p w:rsidR="008205E2" w:rsidRPr="00A15D51" w:rsidRDefault="008205E2" w:rsidP="00E860C1">
            <w:pPr>
              <w:jc w:val="center"/>
            </w:pPr>
            <w:r>
              <w:t>153,0</w:t>
            </w:r>
          </w:p>
        </w:tc>
        <w:tc>
          <w:tcPr>
            <w:tcW w:w="1134" w:type="dxa"/>
            <w:vAlign w:val="center"/>
          </w:tcPr>
          <w:p w:rsidR="008205E2" w:rsidRPr="00A15D51" w:rsidRDefault="008205E2" w:rsidP="00E860C1">
            <w:pPr>
              <w:jc w:val="center"/>
            </w:pPr>
            <w:r>
              <w:t>162,0</w:t>
            </w:r>
          </w:p>
        </w:tc>
      </w:tr>
      <w:tr w:rsidR="008205E2" w:rsidRPr="00A15D51" w:rsidTr="00E860C1">
        <w:tc>
          <w:tcPr>
            <w:tcW w:w="851" w:type="dxa"/>
            <w:vAlign w:val="center"/>
          </w:tcPr>
          <w:p w:rsidR="008205E2" w:rsidRPr="00A15D51" w:rsidRDefault="008205E2" w:rsidP="00E860C1">
            <w:pPr>
              <w:ind w:right="34"/>
              <w:jc w:val="center"/>
            </w:pPr>
            <w:r>
              <w:t>4.</w:t>
            </w:r>
          </w:p>
        </w:tc>
        <w:tc>
          <w:tcPr>
            <w:tcW w:w="4253" w:type="dxa"/>
            <w:vAlign w:val="center"/>
          </w:tcPr>
          <w:p w:rsidR="008205E2" w:rsidRPr="00A15D51" w:rsidRDefault="008205E2" w:rsidP="00E860C1">
            <w:pPr>
              <w:tabs>
                <w:tab w:val="left" w:pos="5421"/>
              </w:tabs>
            </w:pPr>
            <w:r w:rsidRPr="00A15D51">
              <w:t>Творческое и интеллектуальное развитие молодежи</w:t>
            </w:r>
          </w:p>
        </w:tc>
        <w:tc>
          <w:tcPr>
            <w:tcW w:w="3119" w:type="dxa"/>
            <w:vAlign w:val="center"/>
          </w:tcPr>
          <w:p w:rsidR="008205E2" w:rsidRPr="00A15D51" w:rsidRDefault="008205E2" w:rsidP="00E860C1">
            <w:pPr>
              <w:tabs>
                <w:tab w:val="left" w:pos="1735"/>
              </w:tabs>
              <w:ind w:right="34"/>
              <w:jc w:val="center"/>
            </w:pPr>
            <w:r>
              <w:t>7</w:t>
            </w:r>
          </w:p>
        </w:tc>
        <w:tc>
          <w:tcPr>
            <w:tcW w:w="1417" w:type="dxa"/>
            <w:vAlign w:val="center"/>
          </w:tcPr>
          <w:p w:rsidR="008205E2" w:rsidRPr="00A15D51" w:rsidRDefault="008205E2" w:rsidP="00E860C1">
            <w:pPr>
              <w:tabs>
                <w:tab w:val="left" w:pos="1593"/>
              </w:tabs>
              <w:ind w:right="34"/>
              <w:jc w:val="center"/>
            </w:pPr>
            <w:r w:rsidRPr="00A15D51">
              <w:t>2022-2024</w:t>
            </w:r>
          </w:p>
        </w:tc>
        <w:tc>
          <w:tcPr>
            <w:tcW w:w="1560" w:type="dxa"/>
            <w:vAlign w:val="center"/>
          </w:tcPr>
          <w:p w:rsidR="008205E2" w:rsidRPr="00A15D51" w:rsidRDefault="008205E2" w:rsidP="00E860C1">
            <w:pPr>
              <w:widowControl w:val="0"/>
              <w:autoSpaceDE w:val="0"/>
              <w:autoSpaceDN w:val="0"/>
              <w:adjustRightInd w:val="0"/>
              <w:jc w:val="center"/>
            </w:pPr>
            <w:r w:rsidRPr="00A15D51">
              <w:t>Местный бюджет</w:t>
            </w:r>
          </w:p>
        </w:tc>
        <w:tc>
          <w:tcPr>
            <w:tcW w:w="1134" w:type="dxa"/>
            <w:vAlign w:val="center"/>
          </w:tcPr>
          <w:p w:rsidR="008205E2" w:rsidRPr="00A15D51" w:rsidRDefault="008205E2" w:rsidP="00E860C1">
            <w:pPr>
              <w:jc w:val="center"/>
            </w:pPr>
            <w:r>
              <w:t>2387,0</w:t>
            </w:r>
          </w:p>
        </w:tc>
        <w:tc>
          <w:tcPr>
            <w:tcW w:w="1134" w:type="dxa"/>
            <w:vAlign w:val="center"/>
          </w:tcPr>
          <w:p w:rsidR="008205E2" w:rsidRPr="00A15D51" w:rsidRDefault="008205E2" w:rsidP="00E860C1">
            <w:pPr>
              <w:jc w:val="center"/>
            </w:pPr>
            <w:r>
              <w:t>750,0</w:t>
            </w:r>
          </w:p>
        </w:tc>
        <w:tc>
          <w:tcPr>
            <w:tcW w:w="1134" w:type="dxa"/>
            <w:vAlign w:val="center"/>
          </w:tcPr>
          <w:p w:rsidR="008205E2" w:rsidRPr="00A15D51" w:rsidRDefault="008205E2" w:rsidP="00E860C1">
            <w:pPr>
              <w:jc w:val="center"/>
            </w:pPr>
            <w:r>
              <w:t>795,0</w:t>
            </w:r>
          </w:p>
        </w:tc>
        <w:tc>
          <w:tcPr>
            <w:tcW w:w="1134" w:type="dxa"/>
            <w:vAlign w:val="center"/>
          </w:tcPr>
          <w:p w:rsidR="008205E2" w:rsidRPr="00A15D51" w:rsidRDefault="008205E2" w:rsidP="00E860C1">
            <w:pPr>
              <w:jc w:val="center"/>
            </w:pPr>
            <w:r>
              <w:t>842,0</w:t>
            </w:r>
          </w:p>
        </w:tc>
      </w:tr>
    </w:tbl>
    <w:p w:rsidR="008205E2" w:rsidRDefault="008205E2" w:rsidP="008205E2">
      <w:pPr>
        <w:ind w:left="1134" w:right="1133"/>
        <w:jc w:val="center"/>
      </w:pPr>
    </w:p>
    <w:p w:rsidR="008205E2" w:rsidRPr="008205E2" w:rsidRDefault="008205E2" w:rsidP="008205E2">
      <w:pPr>
        <w:ind w:left="1134" w:right="1133"/>
        <w:jc w:val="center"/>
        <w:sectPr w:rsidR="008205E2" w:rsidRPr="008205E2" w:rsidSect="00813FFF">
          <w:pgSz w:w="16838" w:h="11906" w:orient="landscape"/>
          <w:pgMar w:top="851" w:right="425" w:bottom="709" w:left="1134" w:header="709" w:footer="709" w:gutter="0"/>
          <w:cols w:space="708"/>
          <w:titlePg/>
          <w:docGrid w:linePitch="360"/>
        </w:sectPr>
      </w:pPr>
      <w:r>
        <w:t>_____________________</w:t>
      </w:r>
    </w:p>
    <w:p w:rsidR="008205E2" w:rsidRDefault="008205E2" w:rsidP="008205E2"/>
    <w:sectPr w:rsidR="008205E2" w:rsidSect="002E7D0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7DA" w:rsidRDefault="00AE17DA" w:rsidP="007F260E">
      <w:r>
        <w:separator/>
      </w:r>
    </w:p>
  </w:endnote>
  <w:endnote w:type="continuationSeparator" w:id="0">
    <w:p w:rsidR="00AE17DA" w:rsidRDefault="00AE17DA" w:rsidP="007F2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7DA" w:rsidRDefault="00AE17DA" w:rsidP="007F260E">
      <w:r>
        <w:separator/>
      </w:r>
    </w:p>
  </w:footnote>
  <w:footnote w:type="continuationSeparator" w:id="0">
    <w:p w:rsidR="00AE17DA" w:rsidRDefault="00AE17DA" w:rsidP="007F26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9BF" w:rsidRDefault="007F260E">
    <w:pPr>
      <w:pStyle w:val="a3"/>
      <w:jc w:val="center"/>
    </w:pPr>
    <w:r>
      <w:fldChar w:fldCharType="begin"/>
    </w:r>
    <w:r w:rsidR="00ED6A76">
      <w:instrText xml:space="preserve"> PAGE   \* MERGEFORMAT </w:instrText>
    </w:r>
    <w:r>
      <w:fldChar w:fldCharType="separate"/>
    </w:r>
    <w:r w:rsidR="000A5063">
      <w:rPr>
        <w:noProof/>
      </w:rPr>
      <w:t>3</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A2D1A"/>
    <w:multiLevelType w:val="multilevel"/>
    <w:tmpl w:val="F5AEA4D2"/>
    <w:lvl w:ilvl="0">
      <w:start w:val="1"/>
      <w:numFmt w:val="decimal"/>
      <w:lvlText w:val="%1."/>
      <w:lvlJc w:val="left"/>
      <w:pPr>
        <w:ind w:left="819"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179"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39" w:hanging="1080"/>
      </w:pPr>
      <w:rPr>
        <w:rFonts w:hint="default"/>
      </w:rPr>
    </w:lvl>
    <w:lvl w:ilvl="5">
      <w:start w:val="1"/>
      <w:numFmt w:val="decimal"/>
      <w:isLgl/>
      <w:lvlText w:val="%1.%2.%3.%4.%5.%6."/>
      <w:lvlJc w:val="left"/>
      <w:pPr>
        <w:ind w:left="1899" w:hanging="1440"/>
      </w:pPr>
      <w:rPr>
        <w:rFonts w:hint="default"/>
      </w:rPr>
    </w:lvl>
    <w:lvl w:ilvl="6">
      <w:start w:val="1"/>
      <w:numFmt w:val="decimal"/>
      <w:isLgl/>
      <w:lvlText w:val="%1.%2.%3.%4.%5.%6.%7."/>
      <w:lvlJc w:val="left"/>
      <w:pPr>
        <w:ind w:left="2259" w:hanging="1800"/>
      </w:pPr>
      <w:rPr>
        <w:rFonts w:hint="default"/>
      </w:rPr>
    </w:lvl>
    <w:lvl w:ilvl="7">
      <w:start w:val="1"/>
      <w:numFmt w:val="decimal"/>
      <w:isLgl/>
      <w:lvlText w:val="%1.%2.%3.%4.%5.%6.%7.%8."/>
      <w:lvlJc w:val="left"/>
      <w:pPr>
        <w:ind w:left="2259" w:hanging="1800"/>
      </w:pPr>
      <w:rPr>
        <w:rFonts w:hint="default"/>
      </w:rPr>
    </w:lvl>
    <w:lvl w:ilvl="8">
      <w:start w:val="1"/>
      <w:numFmt w:val="decimal"/>
      <w:isLgl/>
      <w:lvlText w:val="%1.%2.%3.%4.%5.%6.%7.%8.%9."/>
      <w:lvlJc w:val="left"/>
      <w:pPr>
        <w:ind w:left="2619" w:hanging="2160"/>
      </w:pPr>
      <w:rPr>
        <w:rFonts w:hint="default"/>
      </w:rPr>
    </w:lvl>
  </w:abstractNum>
  <w:abstractNum w:abstractNumId="1">
    <w:nsid w:val="7D93476E"/>
    <w:multiLevelType w:val="hybridMultilevel"/>
    <w:tmpl w:val="79308972"/>
    <w:lvl w:ilvl="0" w:tplc="7B38A4D6">
      <w:start w:val="1"/>
      <w:numFmt w:val="upperRoman"/>
      <w:lvlText w:val="%1."/>
      <w:lvlJc w:val="left"/>
      <w:pPr>
        <w:ind w:left="1571" w:hanging="72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205E2"/>
    <w:rsid w:val="000A5063"/>
    <w:rsid w:val="000E7716"/>
    <w:rsid w:val="002E7D0F"/>
    <w:rsid w:val="004A78F3"/>
    <w:rsid w:val="0069155A"/>
    <w:rsid w:val="007B1EB6"/>
    <w:rsid w:val="007F260E"/>
    <w:rsid w:val="0081578B"/>
    <w:rsid w:val="008205E2"/>
    <w:rsid w:val="00AE17DA"/>
    <w:rsid w:val="00B25D18"/>
    <w:rsid w:val="00ED6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5E2"/>
    <w:pPr>
      <w:spacing w:after="0" w:line="240" w:lineRule="auto"/>
    </w:pPr>
    <w:rPr>
      <w:rFonts w:eastAsia="Times New Roman" w:cs="Times New Roman"/>
      <w:sz w:val="24"/>
      <w:szCs w:val="24"/>
      <w:lang w:eastAsia="ru-RU"/>
    </w:rPr>
  </w:style>
  <w:style w:type="paragraph" w:styleId="1">
    <w:name w:val="heading 1"/>
    <w:basedOn w:val="a"/>
    <w:next w:val="a"/>
    <w:link w:val="10"/>
    <w:qFormat/>
    <w:rsid w:val="008205E2"/>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05E2"/>
    <w:rPr>
      <w:rFonts w:eastAsia="Times New Roman" w:cs="Times New Roman"/>
      <w:sz w:val="32"/>
      <w:szCs w:val="24"/>
      <w:lang w:eastAsia="ru-RU"/>
    </w:rPr>
  </w:style>
  <w:style w:type="paragraph" w:styleId="a3">
    <w:name w:val="header"/>
    <w:basedOn w:val="a"/>
    <w:link w:val="a4"/>
    <w:uiPriority w:val="99"/>
    <w:unhideWhenUsed/>
    <w:rsid w:val="008205E2"/>
    <w:pPr>
      <w:tabs>
        <w:tab w:val="center" w:pos="4677"/>
        <w:tab w:val="right" w:pos="9355"/>
      </w:tabs>
    </w:pPr>
  </w:style>
  <w:style w:type="character" w:customStyle="1" w:styleId="a4">
    <w:name w:val="Верхний колонтитул Знак"/>
    <w:basedOn w:val="a0"/>
    <w:link w:val="a3"/>
    <w:uiPriority w:val="99"/>
    <w:rsid w:val="008205E2"/>
    <w:rPr>
      <w:rFonts w:eastAsia="Times New Roman" w:cs="Times New Roman"/>
      <w:sz w:val="24"/>
      <w:szCs w:val="24"/>
      <w:lang w:eastAsia="ru-RU"/>
    </w:rPr>
  </w:style>
  <w:style w:type="paragraph" w:styleId="a5">
    <w:name w:val="Body Text"/>
    <w:basedOn w:val="a"/>
    <w:link w:val="a6"/>
    <w:uiPriority w:val="99"/>
    <w:semiHidden/>
    <w:unhideWhenUsed/>
    <w:rsid w:val="008205E2"/>
    <w:pPr>
      <w:spacing w:after="120"/>
    </w:pPr>
  </w:style>
  <w:style w:type="character" w:customStyle="1" w:styleId="a6">
    <w:name w:val="Основной текст Знак"/>
    <w:basedOn w:val="a0"/>
    <w:link w:val="a5"/>
    <w:uiPriority w:val="99"/>
    <w:semiHidden/>
    <w:rsid w:val="008205E2"/>
    <w:rPr>
      <w:rFonts w:eastAsia="Times New Roman" w:cs="Times New Roman"/>
      <w:sz w:val="24"/>
      <w:szCs w:val="24"/>
      <w:lang w:eastAsia="ru-RU"/>
    </w:rPr>
  </w:style>
  <w:style w:type="paragraph" w:styleId="2">
    <w:name w:val="Body Text 2"/>
    <w:basedOn w:val="a"/>
    <w:link w:val="20"/>
    <w:uiPriority w:val="99"/>
    <w:semiHidden/>
    <w:unhideWhenUsed/>
    <w:rsid w:val="008205E2"/>
    <w:pPr>
      <w:spacing w:after="120" w:line="480" w:lineRule="auto"/>
    </w:pPr>
  </w:style>
  <w:style w:type="character" w:customStyle="1" w:styleId="20">
    <w:name w:val="Основной текст 2 Знак"/>
    <w:basedOn w:val="a0"/>
    <w:link w:val="2"/>
    <w:uiPriority w:val="99"/>
    <w:semiHidden/>
    <w:rsid w:val="008205E2"/>
    <w:rPr>
      <w:rFonts w:eastAsia="Times New Roman" w:cs="Times New Roman"/>
      <w:sz w:val="24"/>
      <w:szCs w:val="24"/>
      <w:lang w:eastAsia="ru-RU"/>
    </w:rPr>
  </w:style>
  <w:style w:type="paragraph" w:customStyle="1" w:styleId="ConsNormal">
    <w:name w:val="ConsNormal"/>
    <w:uiPriority w:val="99"/>
    <w:rsid w:val="008205E2"/>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a7">
    <w:name w:val="Основной"/>
    <w:basedOn w:val="a"/>
    <w:uiPriority w:val="99"/>
    <w:rsid w:val="008205E2"/>
    <w:pPr>
      <w:spacing w:after="20"/>
      <w:ind w:firstLine="709"/>
      <w:jc w:val="both"/>
    </w:pPr>
    <w:rPr>
      <w:sz w:val="28"/>
      <w:szCs w:val="20"/>
    </w:rPr>
  </w:style>
  <w:style w:type="paragraph" w:customStyle="1" w:styleId="ConsPlusNormal">
    <w:name w:val="ConsPlusNormal"/>
    <w:rsid w:val="008205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8205E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2755</Words>
  <Characters>15708</Characters>
  <Application>Microsoft Office Word</Application>
  <DocSecurity>0</DocSecurity>
  <Lines>130</Lines>
  <Paragraphs>36</Paragraphs>
  <ScaleCrop>false</ScaleCrop>
  <Company>Администрация Партизанского городского округа</Company>
  <LinksUpToDate>false</LinksUpToDate>
  <CharactersWithSpaces>18427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Мосиенко</dc:creator>
  <cp:lastModifiedBy>Мосиенко</cp:lastModifiedBy>
  <cp:revision>2</cp:revision>
  <dcterms:created xsi:type="dcterms:W3CDTF">2022-02-14T07:15:00Z</dcterms:created>
  <dcterms:modified xsi:type="dcterms:W3CDTF">2022-02-14T07:15:00Z</dcterms:modified>
</cp:coreProperties>
</file>