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06" w:rsidRPr="00963F06" w:rsidRDefault="00963F06" w:rsidP="00963F0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</w:pPr>
      <w:r w:rsidRPr="00963F06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begin"/>
      </w:r>
      <w:r w:rsidRPr="00963F06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instrText xml:space="preserve"> HYPERLINK "https://partizansk-vesti.ru/" \o "МАУ \"Редакция газеты \"Вести\" \» " </w:instrText>
      </w:r>
      <w:r w:rsidRPr="00963F06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separate"/>
      </w:r>
      <w:r w:rsidRPr="00963F06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963F06">
        <w:rPr>
          <w:rFonts w:ascii="Tahoma" w:eastAsia="Times New Roman" w:hAnsi="Tahoma" w:cs="Tahoma"/>
          <w:caps/>
          <w:color w:val="000000"/>
          <w:sz w:val="19"/>
          <w:szCs w:val="19"/>
          <w:lang w:eastAsia="ru-RU"/>
        </w:rPr>
        <w:fldChar w:fldCharType="end"/>
      </w:r>
    </w:p>
    <w:p w:rsidR="00963F06" w:rsidRPr="00963F06" w:rsidRDefault="00963F06" w:rsidP="00963F06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8"/>
          <w:szCs w:val="38"/>
          <w:lang w:eastAsia="ru-RU"/>
        </w:rPr>
      </w:pPr>
      <w:hyperlink r:id="rId4" w:tooltip="Постоянная ссылка на Гранты для ТОС" w:history="1">
        <w:r w:rsidRPr="00963F06">
          <w:rPr>
            <w:rFonts w:ascii="Tahoma" w:eastAsia="Times New Roman" w:hAnsi="Tahoma" w:cs="Tahoma"/>
            <w:b/>
            <w:bCs/>
            <w:color w:val="176AD0"/>
            <w:sz w:val="35"/>
            <w:u w:val="single"/>
            <w:lang w:eastAsia="ru-RU"/>
          </w:rPr>
          <w:t>Гранты для ТОС</w:t>
        </w:r>
      </w:hyperlink>
    </w:p>
    <w:p w:rsidR="00963F06" w:rsidRPr="00963F06" w:rsidRDefault="00963F06" w:rsidP="00963F0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</w:pPr>
      <w:r w:rsidRPr="00963F06">
        <w:rPr>
          <w:rFonts w:ascii="Tahoma" w:eastAsia="Times New Roman" w:hAnsi="Tahoma" w:cs="Tahoma"/>
          <w:b/>
          <w:bCs/>
          <w:color w:val="176AD0"/>
          <w:sz w:val="23"/>
          <w:szCs w:val="23"/>
          <w:lang w:eastAsia="ru-RU"/>
        </w:rPr>
        <w:t>19.01.2024</w:t>
      </w:r>
    </w:p>
    <w:p w:rsidR="00963F06" w:rsidRPr="00963F06" w:rsidRDefault="00963F06" w:rsidP="00963F06">
      <w:pPr>
        <w:shd w:val="clear" w:color="auto" w:fill="FFFFFF"/>
        <w:spacing w:after="77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718945" cy="1146175"/>
            <wp:effectExtent l="19050" t="0" r="0" b="0"/>
            <wp:docPr id="1" name="Рисунок 1" descr="В Лозовом по проекту активистов установили памятник советскому солдат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Лозовом по проекту активистов установили памятник советскому солдат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114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 Приморье стартует конкурс грантов для территориальных общественных самоуправлений и инициативных групп граждан. Прием документов продлится с 19 января по 16 февраля.</w:t>
      </w:r>
    </w:p>
    <w:p w:rsidR="00963F06" w:rsidRPr="00963F06" w:rsidRDefault="00963F06" w:rsidP="00963F06">
      <w:pPr>
        <w:shd w:val="clear" w:color="auto" w:fill="FFFFFF"/>
        <w:spacing w:after="77" w:line="384" w:lineRule="atLeast"/>
        <w:jc w:val="both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Как уточнили в региональном департаменте внутренней политики, активисты могут оформить заявку на реализацию проекта для решения вопросов местного значения.</w:t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proofErr w:type="gram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 примеру, это благоустройство придомовой территории, приобретение и установка детских и спортивных площадок, уличных тренажеров и спортинвентаря, хоккейных и спортивных коробок, горок, автомобильных парковок и остановок, столбов, фонарей для освещения улиц, колодцев, скважин, памятных знаков и мемориальных досок, сцены, пешеходных мостов и дорожек, тротуаров, малых архитектурных форм, ограждений, лотков для отвода сточных вод.</w:t>
      </w:r>
      <w:proofErr w:type="gram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— В этом году увеличена сумма гранта: она составит 1,5 миллиона рублей для проектов ТОС с регистрацией в качестве юридического лица и один миллион — без регистрации </w:t>
      </w:r>
      <w:proofErr w:type="spell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юрлица</w:t>
      </w:r>
      <w:proofErr w:type="spell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 для инициативных групп граждан. От одного территориального общественного самоуправления или одной инициативной группы, принявшей решение о создании ТОС, может быть подана только одна заявка. Их количество от муниципального образования не ограничено, – подчеркнул директор департамента Александр </w:t>
      </w:r>
      <w:proofErr w:type="spell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Худоложный</w:t>
      </w:r>
      <w:proofErr w:type="spell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.</w:t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Подробнее о конкурсе и условиях приема заявки активистам готовы рассказать сотрудники отдела по взаимодействию с органами местного сам</w:t>
      </w:r>
      <w:proofErr w:type="gram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о-</w:t>
      </w:r>
      <w:proofErr w:type="gram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управления департамента внутренней политики Приморского края по телефонам: 8 (423) 220-5416 — консультант Елена Александровна </w:t>
      </w:r>
      <w:proofErr w:type="spell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Симчат</w:t>
      </w:r>
      <w:proofErr w:type="spell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или 8 (423) 220-5475 — главный консультант Наталья Александровна Гаврилова.</w:t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Кроме того, по вопросам подачи заявок консультируют сотрудники Приморского научно-исследовательского центра социологии и гражданских инициатив по телефонам: 8 (423) 202-2401 и 8-924-735-1710.</w:t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t xml:space="preserve">Напомним, конкурс грантов для ТОС впервые был проведен в крае в 2019 году. Работа проводится по поручению президента РФ, который поставил ключевую задачу – обеспечить формирование комфортной среды для жизни в городах и поселках, сделав так, чтобы обычные люди были сопричастны и </w:t>
      </w:r>
      <w:proofErr w:type="spell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соучастны</w:t>
      </w:r>
      <w:proofErr w:type="spell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к вопросам благ</w:t>
      </w:r>
      <w:proofErr w:type="gram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о-</w:t>
      </w:r>
      <w:proofErr w:type="gram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устройства. Решение главы государства активизировало участие обычных граждан в процессах, которые позволяют каждому менять мир вокруг в лучшую сторону, и дало импульс к развитию института территориального общественного самоуправления.</w:t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В Приморье большое внимание работе с ТОС уделяет губернатор Олег Кожемяко. В прошлом году по его поручению в два раза был увеличен бюджет конкурса грантов – до 280 миллионов рублей.</w:t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 xml:space="preserve">В Партизанском городском округе в 2023 году гранты в размере по миллиону рублей каждый по итогам краевого конкурсного отбора получили пять </w:t>
      </w:r>
      <w:proofErr w:type="spell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ТОСов</w:t>
      </w:r>
      <w:proofErr w:type="spell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муниципалитета, и все они претворили их в жизнь.</w:t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  <w:t>Так, в Мельниках инициативные жители обустроили беседку в Сквере Памяти для сельских мероприятий и высадили кустарники и деревья. В центре Лозового установили памятник советскому солдату, обновив постамент, где ранее был размещен большой камень, к которому возлагали цветы в завершение митингов 9 Мая, 22 июня и в День окончания</w:t>
      </w:r>
      <w:proofErr w:type="gram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</w:t>
      </w:r>
      <w:proofErr w:type="gram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торой мировой войны. В </w:t>
      </w:r>
      <w:proofErr w:type="spell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Несвоевке</w:t>
      </w:r>
      <w:proofErr w:type="spell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обустроили Сквер встреч с новым автобусным павильоном, тротуаром, скамейками и клумбой. На повороте </w:t>
      </w:r>
      <w:proofErr w:type="gram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в</w:t>
      </w:r>
      <w:proofErr w:type="gram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Лазурном вместо свалки теперь зеленая зона с декоративными медведями. А на улице Тепличной – крытая спортивная площадка с тренажерами и мягким покрытием. Количество </w:t>
      </w:r>
      <w:proofErr w:type="spellStart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ТОСов</w:t>
      </w:r>
      <w:proofErr w:type="spellEnd"/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в нашем округе растет с каждым месяцем. На сегодняшний день их уже тридцать.</w:t>
      </w:r>
    </w:p>
    <w:p w:rsidR="00963F06" w:rsidRPr="00963F06" w:rsidRDefault="00963F06" w:rsidP="00963F06">
      <w:pPr>
        <w:shd w:val="clear" w:color="auto" w:fill="FFFFFF"/>
        <w:spacing w:after="77" w:line="384" w:lineRule="atLeast"/>
        <w:jc w:val="right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963F06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Наталья ШОЛИК, </w:t>
      </w:r>
      <w:r w:rsidRPr="00963F06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 w:rsidRPr="00963F06">
        <w:rPr>
          <w:rFonts w:ascii="Tahoma" w:eastAsia="Times New Roman" w:hAnsi="Tahoma" w:cs="Tahoma"/>
          <w:b/>
          <w:bCs/>
          <w:color w:val="000000"/>
          <w:sz w:val="27"/>
          <w:lang w:eastAsia="ru-RU"/>
        </w:rPr>
        <w:t>Анна СЕРГИЕНКО</w:t>
      </w:r>
    </w:p>
    <w:p w:rsidR="00E7025B" w:rsidRDefault="00E7025B"/>
    <w:p w:rsidR="00963F06" w:rsidRDefault="00963F06"/>
    <w:p w:rsidR="00963F06" w:rsidRDefault="00963F06">
      <w:r w:rsidRPr="00963F06">
        <w:t>https://partizansk-vesti.ru/blagoustrojstvo-2/granty-dlya-tos/</w:t>
      </w:r>
    </w:p>
    <w:sectPr w:rsidR="00963F06" w:rsidSect="00E70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63F06"/>
    <w:rsid w:val="00963F06"/>
    <w:rsid w:val="00E7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5B"/>
  </w:style>
  <w:style w:type="paragraph" w:styleId="2">
    <w:name w:val="heading 2"/>
    <w:basedOn w:val="a"/>
    <w:link w:val="20"/>
    <w:uiPriority w:val="9"/>
    <w:qFormat/>
    <w:rsid w:val="00963F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3F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63F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3F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3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4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9619">
                  <w:marLeft w:val="4416"/>
                  <w:marRight w:val="4416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14576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3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1/DSC02699.jpg" TargetMode="External"/><Relationship Id="rId4" Type="http://schemas.openxmlformats.org/officeDocument/2006/relationships/hyperlink" Target="https://partizansk-vesti.ru/blagoustrojstvo-2/granty-dlya-t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2024-01-31T04:53:00Z</dcterms:created>
  <dcterms:modified xsi:type="dcterms:W3CDTF">2024-01-31T04:54:00Z</dcterms:modified>
</cp:coreProperties>
</file>