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6240" w:rsidRPr="00D66240" w:rsidRDefault="00D66240" w:rsidP="00D66240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aps/>
          <w:color w:val="000000"/>
          <w:sz w:val="18"/>
          <w:szCs w:val="18"/>
          <w:lang w:eastAsia="ru-RU"/>
        </w:rPr>
      </w:pPr>
      <w:r w:rsidRPr="00D66240">
        <w:rPr>
          <w:rFonts w:ascii="Tahoma" w:eastAsia="Times New Roman" w:hAnsi="Tahoma" w:cs="Tahoma"/>
          <w:caps/>
          <w:color w:val="000000"/>
          <w:sz w:val="18"/>
          <w:szCs w:val="18"/>
          <w:lang w:eastAsia="ru-RU"/>
        </w:rPr>
        <w:fldChar w:fldCharType="begin"/>
      </w:r>
      <w:r w:rsidRPr="00D66240">
        <w:rPr>
          <w:rFonts w:ascii="Tahoma" w:eastAsia="Times New Roman" w:hAnsi="Tahoma" w:cs="Tahoma"/>
          <w:caps/>
          <w:color w:val="000000"/>
          <w:sz w:val="18"/>
          <w:szCs w:val="18"/>
          <w:lang w:eastAsia="ru-RU"/>
        </w:rPr>
        <w:instrText xml:space="preserve"> HYPERLINK "https://partizansk-vesti.ru/" \o "МАУ \"Редакция газеты \"Вести\" \» " </w:instrText>
      </w:r>
      <w:r w:rsidRPr="00D66240">
        <w:rPr>
          <w:rFonts w:ascii="Tahoma" w:eastAsia="Times New Roman" w:hAnsi="Tahoma" w:cs="Tahoma"/>
          <w:caps/>
          <w:color w:val="000000"/>
          <w:sz w:val="18"/>
          <w:szCs w:val="18"/>
          <w:lang w:eastAsia="ru-RU"/>
        </w:rPr>
        <w:fldChar w:fldCharType="separate"/>
      </w:r>
      <w:r w:rsidRPr="00D66240">
        <w:rPr>
          <w:rFonts w:ascii="Tahoma" w:eastAsia="Times New Roman" w:hAnsi="Tahoma" w:cs="Tahoma"/>
          <w:b/>
          <w:bCs/>
          <w:caps/>
          <w:color w:val="000000"/>
          <w:sz w:val="19"/>
          <w:u w:val="single"/>
          <w:lang w:eastAsia="ru-RU"/>
        </w:rPr>
        <w:t>МАУ "РЕДАКЦИЯ ГАЗЕТЫ "ВЕСТИ"</w:t>
      </w:r>
      <w:r w:rsidRPr="00D66240">
        <w:rPr>
          <w:rFonts w:ascii="Tahoma" w:eastAsia="Times New Roman" w:hAnsi="Tahoma" w:cs="Tahoma"/>
          <w:caps/>
          <w:color w:val="000000"/>
          <w:sz w:val="18"/>
          <w:szCs w:val="18"/>
          <w:lang w:eastAsia="ru-RU"/>
        </w:rPr>
        <w:fldChar w:fldCharType="end"/>
      </w:r>
    </w:p>
    <w:p w:rsidR="00D66240" w:rsidRPr="00D66240" w:rsidRDefault="00D66240" w:rsidP="00D66240">
      <w:pPr>
        <w:shd w:val="clear" w:color="auto" w:fill="FFFFFF"/>
        <w:spacing w:after="0" w:line="336" w:lineRule="atLeast"/>
        <w:outlineLvl w:val="1"/>
        <w:rPr>
          <w:rFonts w:ascii="Tahoma" w:eastAsia="Times New Roman" w:hAnsi="Tahoma" w:cs="Tahoma"/>
          <w:b/>
          <w:bCs/>
          <w:color w:val="000000"/>
          <w:sz w:val="36"/>
          <w:szCs w:val="36"/>
          <w:lang w:eastAsia="ru-RU"/>
        </w:rPr>
      </w:pPr>
      <w:hyperlink r:id="rId4" w:tooltip="Постоянная ссылка на Беседка в сквере Памяти" w:history="1">
        <w:r w:rsidRPr="00D66240">
          <w:rPr>
            <w:rFonts w:ascii="Tahoma" w:eastAsia="Times New Roman" w:hAnsi="Tahoma" w:cs="Tahoma"/>
            <w:b/>
            <w:bCs/>
            <w:color w:val="176AD0"/>
            <w:sz w:val="34"/>
            <w:u w:val="single"/>
            <w:lang w:eastAsia="ru-RU"/>
          </w:rPr>
          <w:t>Беседка в сквере Памяти</w:t>
        </w:r>
      </w:hyperlink>
    </w:p>
    <w:p w:rsidR="00D66240" w:rsidRPr="00D66240" w:rsidRDefault="00D66240" w:rsidP="00D66240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bCs/>
          <w:color w:val="176AD0"/>
          <w:lang w:eastAsia="ru-RU"/>
        </w:rPr>
      </w:pPr>
      <w:r w:rsidRPr="00D66240">
        <w:rPr>
          <w:rFonts w:ascii="Tahoma" w:eastAsia="Times New Roman" w:hAnsi="Tahoma" w:cs="Tahoma"/>
          <w:b/>
          <w:bCs/>
          <w:color w:val="176AD0"/>
          <w:lang w:eastAsia="ru-RU"/>
        </w:rPr>
        <w:t>03.11.2023</w:t>
      </w:r>
    </w:p>
    <w:p w:rsidR="00D66240" w:rsidRPr="00D66240" w:rsidRDefault="00D66240" w:rsidP="00D66240">
      <w:pPr>
        <w:shd w:val="clear" w:color="auto" w:fill="FFFFFF"/>
        <w:spacing w:after="75" w:line="384" w:lineRule="atLeast"/>
        <w:jc w:val="both"/>
        <w:rPr>
          <w:rFonts w:ascii="Tahoma" w:eastAsia="Times New Roman" w:hAnsi="Tahoma" w:cs="Tahoma"/>
          <w:color w:val="000000"/>
          <w:sz w:val="25"/>
          <w:szCs w:val="25"/>
          <w:lang w:eastAsia="ru-RU"/>
        </w:rPr>
      </w:pPr>
      <w:r>
        <w:rPr>
          <w:rFonts w:ascii="Tahoma" w:eastAsia="Times New Roman" w:hAnsi="Tahoma" w:cs="Tahoma"/>
          <w:noProof/>
          <w:color w:val="000000"/>
          <w:sz w:val="25"/>
          <w:szCs w:val="25"/>
          <w:bdr w:val="none" w:sz="0" w:space="0" w:color="auto" w:frame="1"/>
          <w:lang w:eastAsia="ru-RU"/>
        </w:rPr>
        <w:drawing>
          <wp:inline distT="0" distB="0" distL="0" distR="0">
            <wp:extent cx="1710055" cy="1139825"/>
            <wp:effectExtent l="19050" t="0" r="4445" b="0"/>
            <wp:docPr id="1" name="Рисунок 1" descr="Участники ТОСов делают лучше свои села и микрорайоны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Участники ТОСов делают лучше свои села и микрорайоны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0055" cy="1139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66240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t xml:space="preserve">Приемка еще одного </w:t>
      </w:r>
      <w:proofErr w:type="spellStart"/>
      <w:r w:rsidRPr="00D66240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t>грантовского</w:t>
      </w:r>
      <w:proofErr w:type="spellEnd"/>
      <w:r w:rsidRPr="00D66240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t xml:space="preserve"> проекта, на реализацию которого территориальному общественному самоуправлению села был выделен один миллион рублей, прошла в Мельниках.</w:t>
      </w:r>
    </w:p>
    <w:p w:rsidR="00D66240" w:rsidRPr="00D66240" w:rsidRDefault="00D66240" w:rsidP="00D66240">
      <w:pPr>
        <w:shd w:val="clear" w:color="auto" w:fill="FFFFFF"/>
        <w:spacing w:after="75" w:line="384" w:lineRule="atLeast"/>
        <w:jc w:val="both"/>
        <w:rPr>
          <w:rFonts w:ascii="Tahoma" w:eastAsia="Times New Roman" w:hAnsi="Tahoma" w:cs="Tahoma"/>
          <w:color w:val="000000"/>
          <w:sz w:val="25"/>
          <w:szCs w:val="25"/>
          <w:lang w:eastAsia="ru-RU"/>
        </w:rPr>
      </w:pPr>
      <w:r w:rsidRPr="00D66240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t xml:space="preserve">В ходе приемки 31 октября глава округа Олег Бондарев встретился с руководителем </w:t>
      </w:r>
      <w:proofErr w:type="spellStart"/>
      <w:r w:rsidRPr="00D66240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t>ТОСа</w:t>
      </w:r>
      <w:proofErr w:type="spellEnd"/>
      <w:r w:rsidRPr="00D66240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t xml:space="preserve"> Виктором Ковальчуком и руководителем подрядной организац</w:t>
      </w:r>
      <w:proofErr w:type="gramStart"/>
      <w:r w:rsidRPr="00D66240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t>ии ООО</w:t>
      </w:r>
      <w:proofErr w:type="gramEnd"/>
      <w:r w:rsidRPr="00D66240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t xml:space="preserve"> «СК ПШСУ» Анатолием Слепушкиным, чтобы обсудить все вопросы, связанные с проектом и обустройством сквера Памяти.</w:t>
      </w:r>
      <w:r w:rsidRPr="00D66240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br/>
        <w:t>Напомним, этот сквер ранее был благоустроен по программе «Твой проект». В этом году на краевые средства, выделенные по итогам конкурса, здесь высадили более 60 саженцев кустарников и деревьев, включая лиственные, фруктовые и хвойные породы, а также установили просторную беседку.</w:t>
      </w:r>
      <w:r w:rsidRPr="00D66240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br/>
        <w:t xml:space="preserve">Конечно, саженцы пока еще болеют, но выжили все, и селяне позаботились о посадках, регулярно поливают их. Особая гордость – </w:t>
      </w:r>
      <w:proofErr w:type="spellStart"/>
      <w:r w:rsidRPr="00D66240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t>белокорая</w:t>
      </w:r>
      <w:proofErr w:type="spellEnd"/>
      <w:r w:rsidRPr="00D66240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t xml:space="preserve"> ель, а еще кедровая и пихтовая аллеи. Рядом установили беседку, возле которой в дальнейшем появится газон.</w:t>
      </w:r>
      <w:r w:rsidRPr="00D66240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br/>
        <w:t>— Теперь здесь будем отмечать все праздники, — говорит Виктор Ковальчук. – Один из них – юбилей села в 2024 году, к которому мы уже начали готовиться.</w:t>
      </w:r>
      <w:r w:rsidRPr="00D66240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br/>
        <w:t xml:space="preserve">Столы и скамейки для беседки сделают активисты уже на собственные средства </w:t>
      </w:r>
      <w:proofErr w:type="spellStart"/>
      <w:r w:rsidRPr="00D66240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t>ТОСа</w:t>
      </w:r>
      <w:proofErr w:type="spellEnd"/>
      <w:r w:rsidRPr="00D66240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t>.</w:t>
      </w:r>
      <w:r w:rsidRPr="00D66240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br/>
        <w:t>Главное – начало положено, да еще какое! Сквер, некогда заложенный Почетным жителем города Николаем Ковальчуком, за прошедшие годы преобразился и стал настоящим украшением села, его главной достопримечательностью.</w:t>
      </w:r>
      <w:r w:rsidRPr="00D66240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br/>
        <w:t xml:space="preserve">Также на днях представители </w:t>
      </w:r>
      <w:proofErr w:type="spellStart"/>
      <w:r w:rsidRPr="00D66240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t>ТОСов</w:t>
      </w:r>
      <w:proofErr w:type="spellEnd"/>
      <w:r w:rsidRPr="00D66240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t xml:space="preserve"> провели субботники в микрорайоне </w:t>
      </w:r>
      <w:proofErr w:type="gramStart"/>
      <w:r w:rsidRPr="00D66240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t>Лазурный</w:t>
      </w:r>
      <w:proofErr w:type="gramEnd"/>
      <w:r w:rsidRPr="00D66240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t xml:space="preserve">, где тоже завершается реализация </w:t>
      </w:r>
      <w:proofErr w:type="spellStart"/>
      <w:r w:rsidRPr="00D66240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t>грантовских</w:t>
      </w:r>
      <w:proofErr w:type="spellEnd"/>
      <w:r w:rsidRPr="00D66240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t xml:space="preserve"> проектов. Общественники-энтузиасты убирали мусор, опавшую листву, навели чистоту и порядок и возле своих домов, и на общественных территориях, как рассказывает помощник председателя городской Думы Мария </w:t>
      </w:r>
      <w:proofErr w:type="spellStart"/>
      <w:r w:rsidRPr="00D66240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t>Гирфанова</w:t>
      </w:r>
      <w:proofErr w:type="spellEnd"/>
      <w:r w:rsidRPr="00D66240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t>, оказывающая большую информационную и методическую поддержку тем, кто в нашем муниципалитете тоже готов объединиться в территориальное общественное самоуправление и сделать свою улицу, двор, микрорайон лучше.</w:t>
      </w:r>
      <w:r w:rsidRPr="00D66240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br/>
      </w:r>
      <w:r w:rsidRPr="00D66240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lastRenderedPageBreak/>
        <w:t xml:space="preserve">Напомним, в этом году пять </w:t>
      </w:r>
      <w:proofErr w:type="spellStart"/>
      <w:r w:rsidRPr="00D66240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t>ТОСов</w:t>
      </w:r>
      <w:proofErr w:type="spellEnd"/>
      <w:r w:rsidRPr="00D66240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t xml:space="preserve"> нашего городского округа получили по одному миллиону рублей на благоустройство своих территорий, три из них расположены </w:t>
      </w:r>
      <w:proofErr w:type="gramStart"/>
      <w:r w:rsidRPr="00D66240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t>в</w:t>
      </w:r>
      <w:proofErr w:type="gramEnd"/>
      <w:r w:rsidRPr="00D66240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t xml:space="preserve"> Лазурном. Так, на улице Тепличной уже установлены спортивные тренажеры, в </w:t>
      </w:r>
      <w:proofErr w:type="spellStart"/>
      <w:r w:rsidRPr="00D66240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t>Несвоевке</w:t>
      </w:r>
      <w:proofErr w:type="spellEnd"/>
      <w:r w:rsidRPr="00D66240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t xml:space="preserve"> появились долгожданные Сквер встреч и автобусная остановка. </w:t>
      </w:r>
      <w:proofErr w:type="gramStart"/>
      <w:r w:rsidRPr="00D66240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t>В ближайшее время на месте бывшей мусорной свалки в Лазурном, возле стелы, будут установлены фигуры животных – они уже доставлены, совсем скоро начнется их монтаж.</w:t>
      </w:r>
      <w:proofErr w:type="gramEnd"/>
      <w:r w:rsidRPr="00D66240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br/>
        <w:t xml:space="preserve">Отметим, сегодня работу территориальных общественных самоуправлений лично курирует губернатор Приморского края Олег Кожемяко, считая их инициативы нужными и очень перспективными. Это еще один эффективный механизм создания комфортной среды, когда люди сами выбирают объект благоустройства, создают проект, который финансируется из краевого бюджета. И жители </w:t>
      </w:r>
      <w:proofErr w:type="gramStart"/>
      <w:r w:rsidRPr="00D66240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t>Лазурного</w:t>
      </w:r>
      <w:proofErr w:type="gramEnd"/>
      <w:r w:rsidRPr="00D66240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t xml:space="preserve"> и Мельников это доказали на деле, ведь они сами стремятся сделать лучше свое общественное пространство, в том числе проводя субботники.</w:t>
      </w:r>
    </w:p>
    <w:p w:rsidR="00D66240" w:rsidRPr="00D66240" w:rsidRDefault="00D66240" w:rsidP="00D66240">
      <w:pPr>
        <w:shd w:val="clear" w:color="auto" w:fill="FFFFFF"/>
        <w:spacing w:after="75" w:line="384" w:lineRule="atLeast"/>
        <w:jc w:val="right"/>
        <w:rPr>
          <w:rFonts w:ascii="Tahoma" w:eastAsia="Times New Roman" w:hAnsi="Tahoma" w:cs="Tahoma"/>
          <w:color w:val="000000"/>
          <w:sz w:val="25"/>
          <w:szCs w:val="25"/>
          <w:lang w:eastAsia="ru-RU"/>
        </w:rPr>
      </w:pPr>
      <w:r w:rsidRPr="00D66240">
        <w:rPr>
          <w:rFonts w:ascii="Tahoma" w:eastAsia="Times New Roman" w:hAnsi="Tahoma" w:cs="Tahoma"/>
          <w:b/>
          <w:bCs/>
          <w:color w:val="000000"/>
          <w:sz w:val="25"/>
          <w:lang w:eastAsia="ru-RU"/>
        </w:rPr>
        <w:t>Администрация</w:t>
      </w:r>
      <w:r w:rsidRPr="00D66240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br/>
      </w:r>
      <w:r w:rsidRPr="00D66240">
        <w:rPr>
          <w:rFonts w:ascii="Tahoma" w:eastAsia="Times New Roman" w:hAnsi="Tahoma" w:cs="Tahoma"/>
          <w:b/>
          <w:bCs/>
          <w:color w:val="000000"/>
          <w:sz w:val="25"/>
          <w:lang w:eastAsia="ru-RU"/>
        </w:rPr>
        <w:t>Партизанского</w:t>
      </w:r>
      <w:r w:rsidRPr="00D66240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br/>
      </w:r>
      <w:r w:rsidRPr="00D66240">
        <w:rPr>
          <w:rFonts w:ascii="Tahoma" w:eastAsia="Times New Roman" w:hAnsi="Tahoma" w:cs="Tahoma"/>
          <w:b/>
          <w:bCs/>
          <w:color w:val="000000"/>
          <w:sz w:val="25"/>
          <w:lang w:eastAsia="ru-RU"/>
        </w:rPr>
        <w:t>городского округа</w:t>
      </w:r>
    </w:p>
    <w:p w:rsidR="00BC5F12" w:rsidRDefault="00D66240">
      <w:r w:rsidRPr="00D66240">
        <w:t>https://partizansk-vesti.ru/blagoustrojstvo-2/besedka-v-skvere-pamyati/</w:t>
      </w:r>
    </w:p>
    <w:sectPr w:rsidR="00BC5F12" w:rsidSect="00D66240"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66240"/>
    <w:rsid w:val="00BC5F12"/>
    <w:rsid w:val="00D662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5F12"/>
  </w:style>
  <w:style w:type="paragraph" w:styleId="2">
    <w:name w:val="heading 2"/>
    <w:basedOn w:val="a"/>
    <w:link w:val="20"/>
    <w:uiPriority w:val="9"/>
    <w:qFormat/>
    <w:rsid w:val="00D6624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6624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D66240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D662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D66240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D662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6624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91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55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976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772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539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6718602">
                  <w:marLeft w:val="4301"/>
                  <w:marRight w:val="4301"/>
                  <w:marTop w:val="0"/>
                  <w:marBottom w:val="0"/>
                  <w:divBdr>
                    <w:top w:val="none" w:sz="0" w:space="0" w:color="auto"/>
                    <w:left w:val="dotted" w:sz="8" w:space="0" w:color="000000"/>
                    <w:bottom w:val="none" w:sz="0" w:space="0" w:color="auto"/>
                    <w:right w:val="dotted" w:sz="8" w:space="0" w:color="000000"/>
                  </w:divBdr>
                  <w:divsChild>
                    <w:div w:id="750394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7805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://partizansk-vesti.ru/wp-content/uploads/2023/11/img_0380.jpg" TargetMode="External"/><Relationship Id="rId4" Type="http://schemas.openxmlformats.org/officeDocument/2006/relationships/hyperlink" Target="https://partizansk-vesti.ru/blagoustrojstvo-2/besedka-v-skvere-pamyati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494</Words>
  <Characters>2818</Characters>
  <Application>Microsoft Office Word</Application>
  <DocSecurity>0</DocSecurity>
  <Lines>23</Lines>
  <Paragraphs>6</Paragraphs>
  <ScaleCrop>false</ScaleCrop>
  <Company/>
  <LinksUpToDate>false</LinksUpToDate>
  <CharactersWithSpaces>3306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Пак</dc:creator>
  <cp:keywords/>
  <dc:description/>
  <cp:lastModifiedBy>Пак</cp:lastModifiedBy>
  <cp:revision>2</cp:revision>
  <dcterms:created xsi:type="dcterms:W3CDTF">2023-12-05T01:52:00Z</dcterms:created>
  <dcterms:modified xsi:type="dcterms:W3CDTF">2023-12-05T01:53:00Z</dcterms:modified>
</cp:coreProperties>
</file>